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tblPr>
      <w:tblGrid>
        <w:gridCol w:w="2518"/>
        <w:gridCol w:w="1418"/>
        <w:gridCol w:w="1984"/>
        <w:gridCol w:w="1701"/>
        <w:gridCol w:w="47"/>
        <w:gridCol w:w="1188"/>
      </w:tblGrid>
      <w:tr w:rsidR="002E044C">
        <w:trPr>
          <w:cantSplit/>
        </w:trPr>
        <w:tc>
          <w:tcPr>
            <w:tcW w:w="8856" w:type="dxa"/>
            <w:gridSpan w:val="6"/>
            <w:tcBorders>
              <w:top w:val="single" w:sz="12" w:space="0" w:color="000000"/>
            </w:tcBorders>
          </w:tcPr>
          <w:p w:rsidR="002E044C" w:rsidRDefault="002E044C">
            <w:pPr>
              <w:rPr>
                <w:rFonts w:ascii="Arial" w:hAnsi="Arial"/>
                <w:lang w:val="en-GB"/>
              </w:rPr>
            </w:pPr>
          </w:p>
          <w:p w:rsidR="002E044C" w:rsidRDefault="002E044C">
            <w:pPr>
              <w:tabs>
                <w:tab w:val="center" w:pos="4560"/>
              </w:tabs>
              <w:rPr>
                <w:rFonts w:ascii="Arial" w:hAnsi="Arial"/>
                <w:lang w:val="en-GB"/>
              </w:rPr>
            </w:pPr>
            <w:r>
              <w:rPr>
                <w:rFonts w:ascii="Arial" w:hAnsi="Arial"/>
                <w:lang w:val="en-GB"/>
              </w:rPr>
              <w:tab/>
            </w:r>
          </w:p>
          <w:p w:rsidR="002E044C" w:rsidRDefault="002E044C">
            <w:pPr>
              <w:tabs>
                <w:tab w:val="center" w:pos="4560"/>
              </w:tabs>
              <w:rPr>
                <w:rFonts w:ascii="Arial" w:hAnsi="Arial"/>
                <w:b/>
                <w:sz w:val="28"/>
                <w:lang w:val="en-GB"/>
              </w:rPr>
            </w:pPr>
            <w:r>
              <w:rPr>
                <w:rFonts w:ascii="Arial" w:hAnsi="Arial"/>
                <w:b/>
                <w:sz w:val="28"/>
                <w:lang w:val="en-GB"/>
              </w:rPr>
              <w:t xml:space="preserve">       SAULT COLLEGE OF APPLIED ARTS AND TECHNOLOGY</w:t>
            </w:r>
          </w:p>
          <w:p w:rsidR="002E044C" w:rsidRDefault="002E044C">
            <w:pPr>
              <w:rPr>
                <w:rFonts w:ascii="Arial" w:hAnsi="Arial"/>
                <w:b/>
                <w:sz w:val="28"/>
                <w:lang w:val="en-GB"/>
              </w:rPr>
            </w:pPr>
          </w:p>
          <w:p w:rsidR="002E044C" w:rsidRPr="00C97440" w:rsidRDefault="002E044C">
            <w:pPr>
              <w:tabs>
                <w:tab w:val="center" w:pos="4560"/>
              </w:tabs>
              <w:rPr>
                <w:rFonts w:ascii="Arial" w:hAnsi="Arial"/>
                <w:b/>
                <w:sz w:val="28"/>
                <w:lang w:val="en-GB"/>
              </w:rPr>
            </w:pPr>
            <w:r>
              <w:rPr>
                <w:rFonts w:ascii="Arial" w:hAnsi="Arial"/>
                <w:b/>
                <w:sz w:val="28"/>
                <w:lang w:val="en-GB"/>
              </w:rPr>
              <w:tab/>
              <w:t>SAULT STE. MARIE, ONTARIO</w:t>
            </w:r>
          </w:p>
          <w:p w:rsidR="002E044C" w:rsidRDefault="002E044C" w:rsidP="00DB26C9">
            <w:pPr>
              <w:jc w:val="center"/>
              <w:rPr>
                <w:rFonts w:ascii="Arial" w:hAnsi="Arial"/>
                <w:sz w:val="28"/>
              </w:rPr>
            </w:pPr>
          </w:p>
          <w:p w:rsidR="002E044C" w:rsidRDefault="008F396C" w:rsidP="00DB26C9">
            <w:pPr>
              <w:jc w:val="center"/>
              <w:rPr>
                <w:rFonts w:ascii="Arial" w:hAnsi="Arial"/>
                <w:sz w:val="28"/>
              </w:rPr>
            </w:pPr>
            <w:r w:rsidRPr="008F396C">
              <w:rPr>
                <w:rFonts w:ascii="Arial" w:hAnsi="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4.5pt;height:99.75pt;visibility:visible">
                  <v:imagedata r:id="rId7" o:title=""/>
                </v:shape>
              </w:pict>
            </w:r>
          </w:p>
          <w:p w:rsidR="002E044C" w:rsidRDefault="002E044C" w:rsidP="00DB26C9">
            <w:pPr>
              <w:pStyle w:val="Heading1"/>
              <w:rPr>
                <w:sz w:val="28"/>
              </w:rPr>
            </w:pPr>
          </w:p>
          <w:p w:rsidR="002E044C" w:rsidRDefault="002E044C" w:rsidP="00DB26C9">
            <w:pPr>
              <w:pStyle w:val="Heading1"/>
              <w:rPr>
                <w:sz w:val="28"/>
              </w:rPr>
            </w:pPr>
            <w:proofErr w:type="gramStart"/>
            <w:r>
              <w:rPr>
                <w:sz w:val="28"/>
              </w:rPr>
              <w:t>COURSE  OUTLINE</w:t>
            </w:r>
            <w:proofErr w:type="gramEnd"/>
          </w:p>
          <w:p w:rsidR="002E044C" w:rsidRDefault="002E044C">
            <w:pPr>
              <w:rPr>
                <w:rFonts w:ascii="Arial" w:hAnsi="Arial"/>
              </w:rPr>
            </w:pPr>
          </w:p>
        </w:tc>
      </w:tr>
      <w:tr w:rsidR="002E044C">
        <w:trPr>
          <w:cantSplit/>
        </w:trPr>
        <w:tc>
          <w:tcPr>
            <w:tcW w:w="2518" w:type="dxa"/>
          </w:tcPr>
          <w:p w:rsidR="002E044C" w:rsidRDefault="002E044C">
            <w:pPr>
              <w:rPr>
                <w:rFonts w:ascii="Arial" w:hAnsi="Arial"/>
                <w:b/>
                <w:lang w:val="en-GB"/>
              </w:rPr>
            </w:pPr>
            <w:r>
              <w:rPr>
                <w:rFonts w:ascii="Arial" w:hAnsi="Arial"/>
                <w:b/>
                <w:lang w:val="en-GB"/>
              </w:rPr>
              <w:t>COURSE TITLE:</w:t>
            </w:r>
          </w:p>
          <w:p w:rsidR="002E044C" w:rsidRDefault="002E044C">
            <w:pPr>
              <w:rPr>
                <w:rFonts w:ascii="Arial" w:hAnsi="Arial"/>
                <w:b/>
              </w:rPr>
            </w:pPr>
          </w:p>
        </w:tc>
        <w:tc>
          <w:tcPr>
            <w:tcW w:w="6338" w:type="dxa"/>
            <w:gridSpan w:val="5"/>
          </w:tcPr>
          <w:p w:rsidR="002E044C" w:rsidRDefault="002E044C">
            <w:pPr>
              <w:rPr>
                <w:rFonts w:ascii="Arial" w:hAnsi="Arial"/>
              </w:rPr>
            </w:pPr>
            <w:r>
              <w:rPr>
                <w:rFonts w:ascii="Arial" w:hAnsi="Arial"/>
              </w:rPr>
              <w:t>Nursing Research 1</w:t>
            </w:r>
          </w:p>
        </w:tc>
      </w:tr>
      <w:tr w:rsidR="002E044C">
        <w:tc>
          <w:tcPr>
            <w:tcW w:w="2518" w:type="dxa"/>
          </w:tcPr>
          <w:p w:rsidR="002E044C" w:rsidRDefault="002E044C">
            <w:pPr>
              <w:rPr>
                <w:rFonts w:ascii="Arial" w:hAnsi="Arial"/>
                <w:b/>
                <w:lang w:val="en-GB"/>
              </w:rPr>
            </w:pPr>
            <w:r>
              <w:rPr>
                <w:rFonts w:ascii="Arial" w:hAnsi="Arial"/>
                <w:b/>
                <w:lang w:val="en-GB"/>
              </w:rPr>
              <w:t>CODE NO. :</w:t>
            </w:r>
          </w:p>
          <w:p w:rsidR="002E044C" w:rsidRDefault="002E044C">
            <w:pPr>
              <w:rPr>
                <w:rFonts w:ascii="Arial" w:hAnsi="Arial"/>
                <w:b/>
              </w:rPr>
            </w:pPr>
          </w:p>
        </w:tc>
        <w:tc>
          <w:tcPr>
            <w:tcW w:w="3402" w:type="dxa"/>
            <w:gridSpan w:val="2"/>
          </w:tcPr>
          <w:p w:rsidR="002E044C" w:rsidRDefault="002E044C">
            <w:pPr>
              <w:rPr>
                <w:rFonts w:ascii="Arial" w:hAnsi="Arial"/>
              </w:rPr>
            </w:pPr>
            <w:r>
              <w:rPr>
                <w:rFonts w:ascii="Arial" w:hAnsi="Arial"/>
              </w:rPr>
              <w:t>NURS 3416</w:t>
            </w:r>
          </w:p>
        </w:tc>
        <w:tc>
          <w:tcPr>
            <w:tcW w:w="1701" w:type="dxa"/>
          </w:tcPr>
          <w:p w:rsidR="002E044C" w:rsidRDefault="002E044C">
            <w:pPr>
              <w:rPr>
                <w:rFonts w:ascii="Arial" w:hAnsi="Arial"/>
                <w:b/>
              </w:rPr>
            </w:pPr>
            <w:r>
              <w:rPr>
                <w:rFonts w:ascii="Arial" w:hAnsi="Arial"/>
                <w:b/>
                <w:lang w:val="en-GB"/>
              </w:rPr>
              <w:t>SEMESTER:</w:t>
            </w:r>
          </w:p>
        </w:tc>
        <w:tc>
          <w:tcPr>
            <w:tcW w:w="1235" w:type="dxa"/>
            <w:gridSpan w:val="2"/>
          </w:tcPr>
          <w:p w:rsidR="002E044C" w:rsidRDefault="002E044C">
            <w:pPr>
              <w:rPr>
                <w:rFonts w:ascii="Arial" w:hAnsi="Arial"/>
              </w:rPr>
            </w:pPr>
            <w:r>
              <w:rPr>
                <w:rFonts w:ascii="Arial" w:hAnsi="Arial"/>
              </w:rPr>
              <w:t>6</w:t>
            </w:r>
          </w:p>
        </w:tc>
      </w:tr>
      <w:tr w:rsidR="002E044C">
        <w:trPr>
          <w:cantSplit/>
        </w:trPr>
        <w:tc>
          <w:tcPr>
            <w:tcW w:w="2518" w:type="dxa"/>
          </w:tcPr>
          <w:p w:rsidR="002E044C" w:rsidRDefault="002E044C">
            <w:pPr>
              <w:rPr>
                <w:rFonts w:ascii="Arial" w:hAnsi="Arial"/>
                <w:b/>
                <w:lang w:val="en-GB"/>
              </w:rPr>
            </w:pPr>
            <w:r>
              <w:rPr>
                <w:rFonts w:ascii="Arial" w:hAnsi="Arial"/>
                <w:b/>
                <w:lang w:val="en-GB"/>
              </w:rPr>
              <w:t>PROGRAM:</w:t>
            </w:r>
          </w:p>
          <w:p w:rsidR="002E044C" w:rsidRDefault="002E044C">
            <w:pPr>
              <w:rPr>
                <w:rFonts w:ascii="Arial" w:hAnsi="Arial"/>
              </w:rPr>
            </w:pPr>
          </w:p>
        </w:tc>
        <w:tc>
          <w:tcPr>
            <w:tcW w:w="6338" w:type="dxa"/>
            <w:gridSpan w:val="5"/>
          </w:tcPr>
          <w:p w:rsidR="002E044C" w:rsidRDefault="002E044C">
            <w:pPr>
              <w:rPr>
                <w:rFonts w:ascii="Arial" w:hAnsi="Arial"/>
              </w:rPr>
            </w:pPr>
            <w:r>
              <w:rPr>
                <w:rFonts w:ascii="Arial" w:hAnsi="Arial"/>
              </w:rPr>
              <w:t xml:space="preserve">Collaborative </w:t>
            </w:r>
            <w:proofErr w:type="spellStart"/>
            <w:r>
              <w:rPr>
                <w:rFonts w:ascii="Arial" w:hAnsi="Arial"/>
              </w:rPr>
              <w:t>BScN</w:t>
            </w:r>
            <w:proofErr w:type="spellEnd"/>
          </w:p>
        </w:tc>
      </w:tr>
      <w:tr w:rsidR="002E044C">
        <w:trPr>
          <w:cantSplit/>
        </w:trPr>
        <w:tc>
          <w:tcPr>
            <w:tcW w:w="2518" w:type="dxa"/>
          </w:tcPr>
          <w:p w:rsidR="002E044C" w:rsidRDefault="002E044C">
            <w:pPr>
              <w:rPr>
                <w:rFonts w:ascii="Arial" w:hAnsi="Arial"/>
                <w:b/>
                <w:lang w:val="en-GB"/>
              </w:rPr>
            </w:pPr>
            <w:r>
              <w:rPr>
                <w:rFonts w:ascii="Arial" w:hAnsi="Arial"/>
                <w:b/>
                <w:lang w:val="en-GB"/>
              </w:rPr>
              <w:t>AUTHOR AND COURSE PROFESSOR:</w:t>
            </w:r>
          </w:p>
          <w:p w:rsidR="002E044C" w:rsidRDefault="002E044C">
            <w:pPr>
              <w:rPr>
                <w:rFonts w:ascii="Arial" w:hAnsi="Arial"/>
                <w:b/>
                <w:lang w:val="en-GB"/>
              </w:rPr>
            </w:pPr>
          </w:p>
          <w:p w:rsidR="002E044C" w:rsidRPr="00A90503" w:rsidRDefault="002E044C">
            <w:pPr>
              <w:rPr>
                <w:rFonts w:ascii="Arial" w:hAnsi="Arial"/>
                <w:b/>
              </w:rPr>
            </w:pPr>
          </w:p>
        </w:tc>
        <w:tc>
          <w:tcPr>
            <w:tcW w:w="6338" w:type="dxa"/>
            <w:gridSpan w:val="5"/>
          </w:tcPr>
          <w:p w:rsidR="002E044C" w:rsidRDefault="002E044C" w:rsidP="00835F29">
            <w:pPr>
              <w:rPr>
                <w:rFonts w:ascii="Arial" w:hAnsi="Arial"/>
              </w:rPr>
            </w:pPr>
          </w:p>
          <w:p w:rsidR="002E044C" w:rsidRDefault="002E044C" w:rsidP="00835F29">
            <w:pPr>
              <w:rPr>
                <w:rFonts w:ascii="Arial" w:hAnsi="Arial"/>
              </w:rPr>
            </w:pPr>
          </w:p>
          <w:p w:rsidR="002E044C" w:rsidRDefault="002E044C" w:rsidP="00835F29">
            <w:pPr>
              <w:rPr>
                <w:rFonts w:ascii="Arial" w:hAnsi="Arial"/>
              </w:rPr>
            </w:pPr>
            <w:proofErr w:type="spellStart"/>
            <w:r>
              <w:rPr>
                <w:rFonts w:ascii="Arial" w:hAnsi="Arial"/>
              </w:rPr>
              <w:t>MaryAnne</w:t>
            </w:r>
            <w:proofErr w:type="spellEnd"/>
            <w:r>
              <w:rPr>
                <w:rFonts w:ascii="Arial" w:hAnsi="Arial"/>
              </w:rPr>
              <w:t xml:space="preserve"> Shannon, PhD, RN, GCNS-BC (Sault College)</w:t>
            </w:r>
          </w:p>
        </w:tc>
      </w:tr>
      <w:tr w:rsidR="002E044C" w:rsidTr="00DB26C9">
        <w:tc>
          <w:tcPr>
            <w:tcW w:w="2518" w:type="dxa"/>
          </w:tcPr>
          <w:p w:rsidR="002E044C" w:rsidRDefault="002E044C">
            <w:pPr>
              <w:rPr>
                <w:rFonts w:ascii="Arial" w:hAnsi="Arial"/>
                <w:b/>
                <w:lang w:val="en-GB"/>
              </w:rPr>
            </w:pPr>
            <w:r>
              <w:rPr>
                <w:rFonts w:ascii="Arial" w:hAnsi="Arial"/>
                <w:b/>
                <w:lang w:val="en-GB"/>
              </w:rPr>
              <w:t>DATE:</w:t>
            </w:r>
          </w:p>
          <w:p w:rsidR="002E044C" w:rsidRDefault="002E044C">
            <w:pPr>
              <w:rPr>
                <w:rFonts w:ascii="Arial" w:hAnsi="Arial"/>
              </w:rPr>
            </w:pPr>
          </w:p>
        </w:tc>
        <w:tc>
          <w:tcPr>
            <w:tcW w:w="1418" w:type="dxa"/>
          </w:tcPr>
          <w:p w:rsidR="002E044C" w:rsidRDefault="002E044C" w:rsidP="00835F29">
            <w:pPr>
              <w:rPr>
                <w:rFonts w:ascii="Arial" w:hAnsi="Arial"/>
              </w:rPr>
            </w:pPr>
            <w:r>
              <w:rPr>
                <w:rFonts w:ascii="Arial" w:hAnsi="Arial"/>
              </w:rPr>
              <w:t>Jan. 2013</w:t>
            </w:r>
          </w:p>
        </w:tc>
        <w:tc>
          <w:tcPr>
            <w:tcW w:w="3732" w:type="dxa"/>
            <w:gridSpan w:val="3"/>
          </w:tcPr>
          <w:p w:rsidR="002E044C" w:rsidRDefault="002E044C">
            <w:pPr>
              <w:rPr>
                <w:rFonts w:ascii="Arial" w:hAnsi="Arial"/>
              </w:rPr>
            </w:pPr>
            <w:r>
              <w:rPr>
                <w:rFonts w:ascii="Arial" w:hAnsi="Arial"/>
                <w:b/>
                <w:lang w:val="en-GB"/>
              </w:rPr>
              <w:t>PREVIOUS OUTLINE DATED:</w:t>
            </w:r>
          </w:p>
        </w:tc>
        <w:tc>
          <w:tcPr>
            <w:tcW w:w="1188" w:type="dxa"/>
          </w:tcPr>
          <w:p w:rsidR="002E044C" w:rsidRDefault="002E044C" w:rsidP="00D155BC">
            <w:pPr>
              <w:rPr>
                <w:rFonts w:ascii="Arial" w:hAnsi="Arial"/>
              </w:rPr>
            </w:pPr>
            <w:r>
              <w:rPr>
                <w:rFonts w:ascii="Arial" w:hAnsi="Arial"/>
              </w:rPr>
              <w:t>Dec/11</w:t>
            </w:r>
          </w:p>
        </w:tc>
      </w:tr>
      <w:tr w:rsidR="002E044C">
        <w:trPr>
          <w:cantSplit/>
        </w:trPr>
        <w:tc>
          <w:tcPr>
            <w:tcW w:w="2518" w:type="dxa"/>
          </w:tcPr>
          <w:p w:rsidR="002E044C" w:rsidRDefault="002E044C">
            <w:pPr>
              <w:rPr>
                <w:rFonts w:ascii="Arial" w:hAnsi="Arial"/>
              </w:rPr>
            </w:pPr>
            <w:r>
              <w:rPr>
                <w:rFonts w:ascii="Arial" w:hAnsi="Arial"/>
                <w:b/>
                <w:lang w:val="en-GB"/>
              </w:rPr>
              <w:t>APPROVED:</w:t>
            </w:r>
          </w:p>
        </w:tc>
        <w:tc>
          <w:tcPr>
            <w:tcW w:w="5150" w:type="dxa"/>
            <w:gridSpan w:val="4"/>
          </w:tcPr>
          <w:p w:rsidR="002E044C" w:rsidRDefault="00A25BB4">
            <w:pPr>
              <w:jc w:val="center"/>
              <w:rPr>
                <w:rFonts w:ascii="Arial" w:hAnsi="Arial"/>
              </w:rPr>
            </w:pPr>
            <w:r>
              <w:rPr>
                <w:rFonts w:ascii="Arial" w:hAnsi="Arial"/>
              </w:rPr>
              <w:t>“Marilyn King”</w:t>
            </w:r>
          </w:p>
        </w:tc>
        <w:tc>
          <w:tcPr>
            <w:tcW w:w="1188" w:type="dxa"/>
          </w:tcPr>
          <w:p w:rsidR="002E044C" w:rsidRDefault="00A25BB4" w:rsidP="00E86CEB">
            <w:pPr>
              <w:rPr>
                <w:rFonts w:ascii="Arial" w:hAnsi="Arial"/>
              </w:rPr>
            </w:pPr>
            <w:r>
              <w:rPr>
                <w:rFonts w:ascii="Arial" w:hAnsi="Arial"/>
              </w:rPr>
              <w:t>Jan/13</w:t>
            </w:r>
          </w:p>
        </w:tc>
      </w:tr>
      <w:tr w:rsidR="002E044C">
        <w:trPr>
          <w:cantSplit/>
        </w:trPr>
        <w:tc>
          <w:tcPr>
            <w:tcW w:w="2518" w:type="dxa"/>
          </w:tcPr>
          <w:p w:rsidR="002E044C" w:rsidRDefault="002E044C">
            <w:pPr>
              <w:rPr>
                <w:rFonts w:ascii="Arial" w:hAnsi="Arial"/>
              </w:rPr>
            </w:pPr>
          </w:p>
        </w:tc>
        <w:tc>
          <w:tcPr>
            <w:tcW w:w="5150" w:type="dxa"/>
            <w:gridSpan w:val="4"/>
          </w:tcPr>
          <w:p w:rsidR="002E044C" w:rsidRDefault="002E044C">
            <w:pPr>
              <w:pStyle w:val="Heading2"/>
              <w:rPr>
                <w:rFonts w:ascii="Arial" w:hAnsi="Arial"/>
                <w:lang w:val="en-US"/>
              </w:rPr>
            </w:pPr>
            <w:r>
              <w:rPr>
                <w:rFonts w:ascii="Arial" w:hAnsi="Arial"/>
                <w:lang w:val="en-US"/>
              </w:rPr>
              <w:t>__________________________________</w:t>
            </w:r>
          </w:p>
          <w:p w:rsidR="002E044C" w:rsidRDefault="002E044C">
            <w:pPr>
              <w:pStyle w:val="Heading2"/>
              <w:rPr>
                <w:rFonts w:ascii="Arial" w:hAnsi="Arial"/>
                <w:lang w:val="en-US"/>
              </w:rPr>
            </w:pPr>
            <w:r>
              <w:rPr>
                <w:rFonts w:ascii="Arial" w:hAnsi="Arial"/>
                <w:lang w:val="en-US"/>
              </w:rPr>
              <w:t>CHAIR</w:t>
            </w:r>
          </w:p>
        </w:tc>
        <w:tc>
          <w:tcPr>
            <w:tcW w:w="1188" w:type="dxa"/>
          </w:tcPr>
          <w:p w:rsidR="002E044C" w:rsidRDefault="002E044C">
            <w:pPr>
              <w:rPr>
                <w:rFonts w:ascii="Arial" w:hAnsi="Arial"/>
                <w:b/>
                <w:lang w:val="en-GB"/>
              </w:rPr>
            </w:pPr>
            <w:r>
              <w:rPr>
                <w:rFonts w:ascii="Arial" w:hAnsi="Arial"/>
                <w:b/>
                <w:lang w:val="en-GB"/>
              </w:rPr>
              <w:t>_______</w:t>
            </w:r>
          </w:p>
          <w:p w:rsidR="002E044C" w:rsidRDefault="002E044C">
            <w:pPr>
              <w:jc w:val="center"/>
              <w:rPr>
                <w:rFonts w:ascii="Arial" w:hAnsi="Arial"/>
              </w:rPr>
            </w:pPr>
            <w:r>
              <w:rPr>
                <w:rFonts w:ascii="Arial" w:hAnsi="Arial"/>
                <w:b/>
                <w:lang w:val="en-GB"/>
              </w:rPr>
              <w:t>DATE</w:t>
            </w:r>
          </w:p>
        </w:tc>
      </w:tr>
      <w:tr w:rsidR="002E044C">
        <w:trPr>
          <w:cantSplit/>
        </w:trPr>
        <w:tc>
          <w:tcPr>
            <w:tcW w:w="2518" w:type="dxa"/>
          </w:tcPr>
          <w:p w:rsidR="002E044C" w:rsidRDefault="002E044C">
            <w:pPr>
              <w:rPr>
                <w:rFonts w:ascii="Arial" w:hAnsi="Arial"/>
                <w:b/>
                <w:lang w:val="en-GB"/>
              </w:rPr>
            </w:pPr>
            <w:r>
              <w:rPr>
                <w:rFonts w:ascii="Arial" w:hAnsi="Arial"/>
                <w:b/>
                <w:lang w:val="en-GB"/>
              </w:rPr>
              <w:t>TOTAL CREDITS:</w:t>
            </w:r>
          </w:p>
          <w:p w:rsidR="002E044C" w:rsidRDefault="002E044C">
            <w:pPr>
              <w:rPr>
                <w:rFonts w:ascii="Arial" w:hAnsi="Arial"/>
              </w:rPr>
            </w:pPr>
          </w:p>
        </w:tc>
        <w:tc>
          <w:tcPr>
            <w:tcW w:w="6338" w:type="dxa"/>
            <w:gridSpan w:val="5"/>
          </w:tcPr>
          <w:p w:rsidR="002E044C" w:rsidRDefault="002E044C">
            <w:pPr>
              <w:rPr>
                <w:rFonts w:ascii="Arial" w:hAnsi="Arial"/>
              </w:rPr>
            </w:pPr>
            <w:r>
              <w:rPr>
                <w:rFonts w:ascii="Arial" w:hAnsi="Arial"/>
              </w:rPr>
              <w:t>3</w:t>
            </w:r>
          </w:p>
        </w:tc>
      </w:tr>
      <w:tr w:rsidR="002E044C">
        <w:trPr>
          <w:cantSplit/>
        </w:trPr>
        <w:tc>
          <w:tcPr>
            <w:tcW w:w="2518" w:type="dxa"/>
          </w:tcPr>
          <w:p w:rsidR="002E044C" w:rsidRDefault="002E044C">
            <w:pPr>
              <w:rPr>
                <w:rFonts w:ascii="Arial" w:hAnsi="Arial"/>
                <w:b/>
                <w:lang w:val="en-GB"/>
              </w:rPr>
            </w:pPr>
            <w:r>
              <w:rPr>
                <w:rFonts w:ascii="Arial" w:hAnsi="Arial"/>
                <w:b/>
                <w:lang w:val="en-GB"/>
              </w:rPr>
              <w:t>REQUIRED  PREREQUISITE(S):</w:t>
            </w:r>
          </w:p>
          <w:p w:rsidR="002E044C" w:rsidRDefault="002E044C">
            <w:pPr>
              <w:rPr>
                <w:rFonts w:ascii="Arial" w:hAnsi="Arial"/>
              </w:rPr>
            </w:pPr>
          </w:p>
        </w:tc>
        <w:tc>
          <w:tcPr>
            <w:tcW w:w="6338" w:type="dxa"/>
            <w:gridSpan w:val="5"/>
          </w:tcPr>
          <w:p w:rsidR="002E044C" w:rsidRDefault="002E044C" w:rsidP="00835F29">
            <w:pPr>
              <w:rPr>
                <w:rFonts w:ascii="Arial" w:hAnsi="Arial"/>
              </w:rPr>
            </w:pPr>
          </w:p>
          <w:p w:rsidR="002E044C" w:rsidRDefault="002E044C" w:rsidP="001226D2">
            <w:pPr>
              <w:rPr>
                <w:rFonts w:ascii="Arial" w:hAnsi="Arial"/>
              </w:rPr>
            </w:pPr>
            <w:r>
              <w:rPr>
                <w:rFonts w:ascii="Arial" w:hAnsi="Arial"/>
              </w:rPr>
              <w:t xml:space="preserve">NURS 3056 and NURS 3406 </w:t>
            </w:r>
          </w:p>
        </w:tc>
      </w:tr>
      <w:tr w:rsidR="002E044C">
        <w:trPr>
          <w:cantSplit/>
        </w:trPr>
        <w:tc>
          <w:tcPr>
            <w:tcW w:w="2518" w:type="dxa"/>
          </w:tcPr>
          <w:p w:rsidR="002E044C" w:rsidRDefault="002E044C">
            <w:pPr>
              <w:rPr>
                <w:rFonts w:ascii="Arial" w:hAnsi="Arial"/>
                <w:b/>
                <w:lang w:val="en-GB"/>
              </w:rPr>
            </w:pPr>
            <w:r>
              <w:rPr>
                <w:rFonts w:ascii="Arial" w:hAnsi="Arial"/>
                <w:b/>
                <w:lang w:val="en-GB"/>
              </w:rPr>
              <w:t>HOURS/WEEK:</w:t>
            </w:r>
          </w:p>
          <w:p w:rsidR="002E044C" w:rsidRDefault="002E044C">
            <w:pPr>
              <w:rPr>
                <w:rFonts w:ascii="Arial" w:hAnsi="Arial"/>
              </w:rPr>
            </w:pPr>
          </w:p>
        </w:tc>
        <w:tc>
          <w:tcPr>
            <w:tcW w:w="6338" w:type="dxa"/>
            <w:gridSpan w:val="5"/>
          </w:tcPr>
          <w:p w:rsidR="002E044C" w:rsidRDefault="002E044C">
            <w:pPr>
              <w:rPr>
                <w:rFonts w:ascii="Arial" w:hAnsi="Arial"/>
              </w:rPr>
            </w:pPr>
            <w:r>
              <w:rPr>
                <w:rFonts w:ascii="Arial" w:hAnsi="Arial"/>
              </w:rPr>
              <w:t>3</w:t>
            </w:r>
          </w:p>
        </w:tc>
      </w:tr>
      <w:tr w:rsidR="002E044C">
        <w:trPr>
          <w:cantSplit/>
        </w:trPr>
        <w:tc>
          <w:tcPr>
            <w:tcW w:w="8856" w:type="dxa"/>
            <w:gridSpan w:val="6"/>
          </w:tcPr>
          <w:p w:rsidR="002E044C" w:rsidRDefault="002E044C">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 xml:space="preserve">13 </w:t>
            </w:r>
            <w:proofErr w:type="gramStart"/>
            <w:r>
              <w:rPr>
                <w:rFonts w:ascii="Arial" w:hAnsi="Arial"/>
              </w:rPr>
              <w:t>The</w:t>
            </w:r>
            <w:proofErr w:type="gramEnd"/>
            <w:r>
              <w:rPr>
                <w:rFonts w:ascii="Arial" w:hAnsi="Arial"/>
              </w:rPr>
              <w:t xml:space="preserve"> Sault College of Applied Arts &amp; Technology</w:t>
            </w:r>
          </w:p>
          <w:p w:rsidR="002E044C" w:rsidRDefault="002E044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E044C" w:rsidRDefault="002E044C" w:rsidP="00835F29">
            <w:pPr>
              <w:pStyle w:val="Heading2"/>
              <w:tabs>
                <w:tab w:val="center" w:pos="4560"/>
              </w:tabs>
              <w:jc w:val="left"/>
              <w:rPr>
                <w:rFonts w:ascii="Arial" w:hAnsi="Arial"/>
                <w:b w:val="0"/>
              </w:rPr>
            </w:pPr>
            <w:r>
              <w:rPr>
                <w:rFonts w:ascii="Arial" w:hAnsi="Arial"/>
                <w:b w:val="0"/>
                <w:i/>
              </w:rPr>
              <w:t xml:space="preserve"> </w:t>
            </w: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2E044C">
        <w:trPr>
          <w:cantSplit/>
        </w:trPr>
        <w:tc>
          <w:tcPr>
            <w:tcW w:w="8856" w:type="dxa"/>
            <w:gridSpan w:val="6"/>
          </w:tcPr>
          <w:p w:rsidR="002E044C" w:rsidRDefault="002E044C" w:rsidP="003B5AAC">
            <w:pPr>
              <w:pStyle w:val="Heading2"/>
              <w:tabs>
                <w:tab w:val="center" w:pos="4560"/>
              </w:tabs>
              <w:rPr>
                <w:rFonts w:ascii="Arial" w:hAnsi="Arial"/>
                <w:b w:val="0"/>
              </w:rPr>
            </w:pPr>
            <w:r>
              <w:rPr>
                <w:rFonts w:ascii="Arial" w:hAnsi="Arial"/>
                <w:b w:val="0"/>
                <w:i/>
              </w:rPr>
              <w:t>For additional information, please contact Marilyn King, Chair, Health Programs School of Health, Wellness and Continuing Education</w:t>
            </w:r>
          </w:p>
        </w:tc>
      </w:tr>
      <w:tr w:rsidR="002E044C">
        <w:trPr>
          <w:cantSplit/>
        </w:trPr>
        <w:tc>
          <w:tcPr>
            <w:tcW w:w="8856" w:type="dxa"/>
            <w:gridSpan w:val="6"/>
          </w:tcPr>
          <w:p w:rsidR="002E044C" w:rsidRDefault="002E044C" w:rsidP="00A90503">
            <w:pPr>
              <w:tabs>
                <w:tab w:val="center" w:pos="4560"/>
              </w:tabs>
              <w:jc w:val="center"/>
              <w:rPr>
                <w:rFonts w:ascii="Arial" w:hAnsi="Arial"/>
                <w:i/>
                <w:lang w:val="en-GB"/>
              </w:rPr>
            </w:pPr>
            <w:r>
              <w:rPr>
                <w:rFonts w:ascii="Arial" w:hAnsi="Arial"/>
                <w:i/>
                <w:lang w:val="en-GB"/>
              </w:rPr>
              <w:t>(705) 759-2554, Ext. 2689</w:t>
            </w:r>
          </w:p>
        </w:tc>
      </w:tr>
      <w:tr w:rsidR="002E044C">
        <w:trPr>
          <w:cantSplit/>
        </w:trPr>
        <w:tc>
          <w:tcPr>
            <w:tcW w:w="8856" w:type="dxa"/>
            <w:gridSpan w:val="6"/>
            <w:tcBorders>
              <w:bottom w:val="single" w:sz="12" w:space="0" w:color="000000"/>
            </w:tcBorders>
          </w:tcPr>
          <w:p w:rsidR="002E044C" w:rsidRDefault="002E044C" w:rsidP="005359DE">
            <w:pPr>
              <w:tabs>
                <w:tab w:val="center" w:pos="4560"/>
              </w:tabs>
              <w:rPr>
                <w:rFonts w:ascii="Arial" w:hAnsi="Arial"/>
              </w:rPr>
            </w:pPr>
          </w:p>
        </w:tc>
      </w:tr>
    </w:tbl>
    <w:p w:rsidR="00A25BB4" w:rsidRDefault="00A25BB4">
      <w:r>
        <w:br w:type="page"/>
      </w:r>
    </w:p>
    <w:tbl>
      <w:tblPr>
        <w:tblW w:w="0" w:type="auto"/>
        <w:tblLayout w:type="fixed"/>
        <w:tblLook w:val="0000"/>
      </w:tblPr>
      <w:tblGrid>
        <w:gridCol w:w="675"/>
        <w:gridCol w:w="8181"/>
      </w:tblGrid>
      <w:tr w:rsidR="002E044C" w:rsidRPr="00F7733C">
        <w:tc>
          <w:tcPr>
            <w:tcW w:w="675" w:type="dxa"/>
          </w:tcPr>
          <w:p w:rsidR="002E044C" w:rsidRPr="00F7733C" w:rsidRDefault="002E044C">
            <w:pPr>
              <w:rPr>
                <w:b/>
                <w:szCs w:val="24"/>
              </w:rPr>
            </w:pPr>
            <w:r w:rsidRPr="00F7733C">
              <w:rPr>
                <w:b/>
                <w:szCs w:val="24"/>
              </w:rPr>
              <w:t>I.</w:t>
            </w:r>
          </w:p>
        </w:tc>
        <w:tc>
          <w:tcPr>
            <w:tcW w:w="8181" w:type="dxa"/>
          </w:tcPr>
          <w:p w:rsidR="002E044C" w:rsidRPr="00F7733C" w:rsidRDefault="002E044C">
            <w:pPr>
              <w:rPr>
                <w:b/>
                <w:szCs w:val="24"/>
              </w:rPr>
            </w:pPr>
            <w:r w:rsidRPr="00F7733C">
              <w:rPr>
                <w:b/>
                <w:szCs w:val="24"/>
              </w:rPr>
              <w:t>COURSE DESCRIPTION:</w:t>
            </w:r>
          </w:p>
          <w:p w:rsidR="002E044C" w:rsidRPr="00F7733C" w:rsidRDefault="002E044C">
            <w:pPr>
              <w:rPr>
                <w:szCs w:val="24"/>
              </w:rPr>
            </w:pPr>
          </w:p>
          <w:p w:rsidR="002E044C" w:rsidRPr="00F7733C" w:rsidRDefault="002E044C" w:rsidP="00554503">
            <w:pPr>
              <w:widowControl w:val="0"/>
              <w:overflowPunct w:val="0"/>
              <w:autoSpaceDE w:val="0"/>
              <w:autoSpaceDN w:val="0"/>
              <w:adjustRightInd w:val="0"/>
              <w:jc w:val="both"/>
              <w:rPr>
                <w:color w:val="000000"/>
                <w:szCs w:val="24"/>
              </w:rPr>
            </w:pPr>
            <w:r w:rsidRPr="00F7733C">
              <w:rPr>
                <w:color w:val="000000"/>
                <w:szCs w:val="24"/>
              </w:rPr>
              <w:t xml:space="preserve">This theory-based course will address various modes of nursing inquiry (e.g.  </w:t>
            </w:r>
            <w:proofErr w:type="gramStart"/>
            <w:r w:rsidRPr="00F7733C">
              <w:rPr>
                <w:color w:val="000000"/>
                <w:szCs w:val="24"/>
              </w:rPr>
              <w:t>scientific</w:t>
            </w:r>
            <w:proofErr w:type="gramEnd"/>
            <w:r w:rsidRPr="00F7733C">
              <w:rPr>
                <w:color w:val="000000"/>
                <w:szCs w:val="24"/>
              </w:rPr>
              <w:t>,  philosophical,  historical, etc…). Relationships between nursing practice, theory</w:t>
            </w:r>
            <w:r w:rsidR="00A25BB4" w:rsidRPr="00F7733C">
              <w:rPr>
                <w:color w:val="000000"/>
                <w:szCs w:val="24"/>
              </w:rPr>
              <w:t xml:space="preserve">, </w:t>
            </w:r>
            <w:proofErr w:type="gramStart"/>
            <w:r w:rsidR="00A25BB4" w:rsidRPr="00F7733C">
              <w:rPr>
                <w:color w:val="000000"/>
                <w:szCs w:val="24"/>
              </w:rPr>
              <w:t>and</w:t>
            </w:r>
            <w:r w:rsidRPr="00F7733C">
              <w:rPr>
                <w:color w:val="000000"/>
                <w:szCs w:val="24"/>
              </w:rPr>
              <w:t xml:space="preserve">  research</w:t>
            </w:r>
            <w:proofErr w:type="gramEnd"/>
            <w:r w:rsidRPr="00F7733C">
              <w:rPr>
                <w:color w:val="000000"/>
                <w:szCs w:val="24"/>
              </w:rPr>
              <w:t xml:space="preserve"> will be explored.  Past and present contributions to nursing knowledge will be discussed.</w:t>
            </w:r>
          </w:p>
          <w:p w:rsidR="002E044C" w:rsidRPr="00F7733C" w:rsidRDefault="002E044C">
            <w:pPr>
              <w:rPr>
                <w:szCs w:val="24"/>
              </w:rPr>
            </w:pPr>
          </w:p>
        </w:tc>
      </w:tr>
    </w:tbl>
    <w:p w:rsidR="002E044C" w:rsidRPr="00F7733C" w:rsidRDefault="002E044C">
      <w:pPr>
        <w:rPr>
          <w:szCs w:val="24"/>
        </w:rPr>
      </w:pPr>
    </w:p>
    <w:tbl>
      <w:tblPr>
        <w:tblW w:w="0" w:type="auto"/>
        <w:tblLayout w:type="fixed"/>
        <w:tblLook w:val="0000"/>
      </w:tblPr>
      <w:tblGrid>
        <w:gridCol w:w="675"/>
        <w:gridCol w:w="8181"/>
      </w:tblGrid>
      <w:tr w:rsidR="002E044C" w:rsidRPr="00F7733C" w:rsidTr="00744D30">
        <w:trPr>
          <w:cantSplit/>
        </w:trPr>
        <w:tc>
          <w:tcPr>
            <w:tcW w:w="675" w:type="dxa"/>
          </w:tcPr>
          <w:p w:rsidR="002E044C" w:rsidRPr="00F7733C" w:rsidRDefault="002E044C">
            <w:pPr>
              <w:rPr>
                <w:b/>
                <w:szCs w:val="24"/>
              </w:rPr>
            </w:pPr>
            <w:r w:rsidRPr="00F7733C">
              <w:rPr>
                <w:b/>
                <w:szCs w:val="24"/>
              </w:rPr>
              <w:t>II.</w:t>
            </w:r>
          </w:p>
        </w:tc>
        <w:tc>
          <w:tcPr>
            <w:tcW w:w="8181" w:type="dxa"/>
          </w:tcPr>
          <w:p w:rsidR="002E044C" w:rsidRPr="00F7733C" w:rsidRDefault="002E044C">
            <w:pPr>
              <w:rPr>
                <w:b/>
                <w:szCs w:val="24"/>
              </w:rPr>
            </w:pPr>
            <w:r w:rsidRPr="00F7733C">
              <w:rPr>
                <w:b/>
                <w:szCs w:val="24"/>
              </w:rPr>
              <w:t>LEARNING OUTCOMES AND ELEMENTS OF THE PERFORMANCE:</w:t>
            </w:r>
          </w:p>
          <w:p w:rsidR="002E044C" w:rsidRPr="00F7733C" w:rsidRDefault="002E044C">
            <w:pPr>
              <w:rPr>
                <w:szCs w:val="24"/>
              </w:rPr>
            </w:pPr>
          </w:p>
          <w:p w:rsidR="002E044C" w:rsidRPr="00F7733C" w:rsidRDefault="002E044C">
            <w:pPr>
              <w:rPr>
                <w:szCs w:val="24"/>
              </w:rPr>
            </w:pPr>
          </w:p>
        </w:tc>
      </w:tr>
      <w:tr w:rsidR="002E044C" w:rsidRPr="00F7733C" w:rsidTr="00744D30">
        <w:trPr>
          <w:cantSplit/>
        </w:trPr>
        <w:tc>
          <w:tcPr>
            <w:tcW w:w="675" w:type="dxa"/>
          </w:tcPr>
          <w:p w:rsidR="002E044C" w:rsidRPr="00F7733C" w:rsidRDefault="002E044C">
            <w:pPr>
              <w:rPr>
                <w:szCs w:val="24"/>
              </w:rPr>
            </w:pPr>
          </w:p>
        </w:tc>
        <w:tc>
          <w:tcPr>
            <w:tcW w:w="8181" w:type="dxa"/>
          </w:tcPr>
          <w:p w:rsidR="002E044C" w:rsidRPr="00F7733C" w:rsidRDefault="002E044C" w:rsidP="009C32E8">
            <w:pPr>
              <w:widowControl w:val="0"/>
              <w:overflowPunct w:val="0"/>
              <w:autoSpaceDE w:val="0"/>
              <w:autoSpaceDN w:val="0"/>
              <w:adjustRightInd w:val="0"/>
              <w:jc w:val="both"/>
              <w:rPr>
                <w:b/>
                <w:color w:val="000000"/>
                <w:szCs w:val="24"/>
              </w:rPr>
            </w:pPr>
            <w:r w:rsidRPr="00F7733C">
              <w:rPr>
                <w:b/>
                <w:color w:val="000000"/>
                <w:szCs w:val="24"/>
              </w:rPr>
              <w:t>Ends-In-View</w:t>
            </w:r>
          </w:p>
          <w:p w:rsidR="002E044C" w:rsidRPr="00F7733C" w:rsidRDefault="002E044C" w:rsidP="009C32E8">
            <w:pPr>
              <w:widowControl w:val="0"/>
              <w:overflowPunct w:val="0"/>
              <w:autoSpaceDE w:val="0"/>
              <w:autoSpaceDN w:val="0"/>
              <w:adjustRightInd w:val="0"/>
              <w:jc w:val="both"/>
              <w:rPr>
                <w:color w:val="000000"/>
                <w:szCs w:val="24"/>
              </w:rPr>
            </w:pPr>
          </w:p>
          <w:p w:rsidR="002E044C" w:rsidRPr="00F7733C" w:rsidRDefault="002E044C" w:rsidP="009C32E8">
            <w:pPr>
              <w:widowControl w:val="0"/>
              <w:overflowPunct w:val="0"/>
              <w:autoSpaceDE w:val="0"/>
              <w:autoSpaceDN w:val="0"/>
              <w:adjustRightInd w:val="0"/>
              <w:jc w:val="both"/>
              <w:rPr>
                <w:color w:val="000000"/>
                <w:szCs w:val="24"/>
              </w:rPr>
            </w:pPr>
            <w:r w:rsidRPr="00F7733C">
              <w:rPr>
                <w:color w:val="000000"/>
                <w:szCs w:val="24"/>
              </w:rPr>
              <w:t>This course will provide an opportunity for learners to enhance their ability to make connections between nursing practice, theory, and research. Learners will acquire knowledge about a range of research techniques and methods associated with the positivist and constructivist paradigms. Learners will participate as research consumers by reading and reviewing nursing research studies and by engaging in learning activities to develop skills for critically examining research process and products.</w:t>
            </w:r>
          </w:p>
          <w:p w:rsidR="002E044C" w:rsidRDefault="002E044C" w:rsidP="009C32E8">
            <w:pPr>
              <w:widowControl w:val="0"/>
              <w:overflowPunct w:val="0"/>
              <w:autoSpaceDE w:val="0"/>
              <w:autoSpaceDN w:val="0"/>
              <w:adjustRightInd w:val="0"/>
              <w:jc w:val="both"/>
              <w:rPr>
                <w:color w:val="000000"/>
                <w:szCs w:val="24"/>
              </w:rPr>
            </w:pPr>
          </w:p>
          <w:p w:rsidR="00A25BB4" w:rsidRPr="00F7733C" w:rsidRDefault="00A25BB4" w:rsidP="009C32E8">
            <w:pPr>
              <w:widowControl w:val="0"/>
              <w:overflowPunct w:val="0"/>
              <w:autoSpaceDE w:val="0"/>
              <w:autoSpaceDN w:val="0"/>
              <w:adjustRightInd w:val="0"/>
              <w:jc w:val="both"/>
              <w:rPr>
                <w:color w:val="000000"/>
                <w:szCs w:val="24"/>
              </w:rPr>
            </w:pPr>
          </w:p>
          <w:p w:rsidR="002E044C" w:rsidRPr="00F7733C" w:rsidRDefault="002E044C" w:rsidP="009C32E8">
            <w:pPr>
              <w:widowControl w:val="0"/>
              <w:overflowPunct w:val="0"/>
              <w:autoSpaceDE w:val="0"/>
              <w:autoSpaceDN w:val="0"/>
              <w:adjustRightInd w:val="0"/>
              <w:jc w:val="both"/>
              <w:rPr>
                <w:b/>
                <w:color w:val="000000"/>
                <w:szCs w:val="24"/>
              </w:rPr>
            </w:pPr>
            <w:r w:rsidRPr="00F7733C">
              <w:rPr>
                <w:b/>
                <w:color w:val="000000"/>
                <w:szCs w:val="24"/>
              </w:rPr>
              <w:t>Learning Process</w:t>
            </w:r>
          </w:p>
          <w:p w:rsidR="002E044C" w:rsidRPr="00F7733C" w:rsidRDefault="002E044C" w:rsidP="009C32E8">
            <w:pPr>
              <w:widowControl w:val="0"/>
              <w:overflowPunct w:val="0"/>
              <w:autoSpaceDE w:val="0"/>
              <w:autoSpaceDN w:val="0"/>
              <w:adjustRightInd w:val="0"/>
              <w:jc w:val="both"/>
              <w:rPr>
                <w:color w:val="000000"/>
                <w:szCs w:val="24"/>
              </w:rPr>
            </w:pPr>
          </w:p>
          <w:p w:rsidR="002E044C" w:rsidRPr="00F7733C" w:rsidRDefault="002E044C" w:rsidP="00D155BC">
            <w:pPr>
              <w:widowControl w:val="0"/>
              <w:overflowPunct w:val="0"/>
              <w:autoSpaceDE w:val="0"/>
              <w:autoSpaceDN w:val="0"/>
              <w:adjustRightInd w:val="0"/>
              <w:jc w:val="both"/>
              <w:rPr>
                <w:color w:val="000000"/>
                <w:szCs w:val="24"/>
              </w:rPr>
            </w:pPr>
            <w:r w:rsidRPr="00F7733C">
              <w:rPr>
                <w:color w:val="000000"/>
                <w:szCs w:val="24"/>
              </w:rPr>
              <w:t>The aim of NURS 3416 is to facilitate enhance praxis through increased knowledge of research processes. The learner will examine scientific inquiry and gain an understanding of quantitative and quantitative research approaches used in generating and evaluating nursing. The course content and learning activities will address the following concepts: ontology, epistemology, the research process, the dominant inquiry paradigms, literature reviews, ethics, specific research designs, sampling strategies, data collection and analysis processes, and descriptive and inferential statistics within the context of nursing praxis.</w:t>
            </w:r>
          </w:p>
          <w:p w:rsidR="002E044C" w:rsidRDefault="002E044C" w:rsidP="00D155BC">
            <w:pPr>
              <w:widowControl w:val="0"/>
              <w:overflowPunct w:val="0"/>
              <w:autoSpaceDE w:val="0"/>
              <w:autoSpaceDN w:val="0"/>
              <w:adjustRightInd w:val="0"/>
              <w:jc w:val="both"/>
              <w:rPr>
                <w:color w:val="000000"/>
                <w:szCs w:val="24"/>
              </w:rPr>
            </w:pPr>
          </w:p>
          <w:p w:rsidR="00A25BB4" w:rsidRPr="00F7733C" w:rsidRDefault="00A25BB4" w:rsidP="00D155BC">
            <w:pPr>
              <w:widowControl w:val="0"/>
              <w:overflowPunct w:val="0"/>
              <w:autoSpaceDE w:val="0"/>
              <w:autoSpaceDN w:val="0"/>
              <w:adjustRightInd w:val="0"/>
              <w:jc w:val="both"/>
              <w:rPr>
                <w:color w:val="000000"/>
                <w:szCs w:val="24"/>
              </w:rPr>
            </w:pPr>
          </w:p>
          <w:p w:rsidR="002E044C" w:rsidRPr="00F7733C" w:rsidRDefault="002E044C" w:rsidP="001226D2">
            <w:pPr>
              <w:widowControl w:val="0"/>
              <w:overflowPunct w:val="0"/>
              <w:autoSpaceDE w:val="0"/>
              <w:autoSpaceDN w:val="0"/>
              <w:adjustRightInd w:val="0"/>
              <w:jc w:val="both"/>
              <w:rPr>
                <w:color w:val="000000"/>
                <w:szCs w:val="24"/>
              </w:rPr>
            </w:pPr>
            <w:r w:rsidRPr="00F7733C">
              <w:rPr>
                <w:color w:val="000000"/>
                <w:szCs w:val="24"/>
              </w:rPr>
              <w:t xml:space="preserve">The learner will take the role of research consumer to develop skills aimed at reading and critically evaluating research studies. An understanding of research terminology and approaches, and the development of research consumer skills are achieved through active participation as a research consumer. </w:t>
            </w:r>
            <w:r w:rsidRPr="00F7733C">
              <w:rPr>
                <w:szCs w:val="24"/>
                <w:lang w:val="en-CA"/>
              </w:rPr>
              <w:t>Students are encouraged to engage in an interactive process with the nursing literature and their own practice.</w:t>
            </w:r>
            <w:r w:rsidRPr="00F7733C">
              <w:rPr>
                <w:color w:val="000000"/>
                <w:szCs w:val="24"/>
              </w:rPr>
              <w:t xml:space="preserve"> </w:t>
            </w:r>
          </w:p>
          <w:p w:rsidR="002E044C" w:rsidRPr="00F7733C" w:rsidRDefault="002E044C" w:rsidP="001226D2">
            <w:pPr>
              <w:widowControl w:val="0"/>
              <w:overflowPunct w:val="0"/>
              <w:autoSpaceDE w:val="0"/>
              <w:autoSpaceDN w:val="0"/>
              <w:adjustRightInd w:val="0"/>
              <w:jc w:val="both"/>
              <w:rPr>
                <w:color w:val="000000"/>
                <w:szCs w:val="24"/>
              </w:rPr>
            </w:pPr>
          </w:p>
          <w:p w:rsidR="002E044C" w:rsidRPr="00F7733C" w:rsidRDefault="002E044C" w:rsidP="001226D2">
            <w:pPr>
              <w:widowControl w:val="0"/>
              <w:overflowPunct w:val="0"/>
              <w:autoSpaceDE w:val="0"/>
              <w:autoSpaceDN w:val="0"/>
              <w:adjustRightInd w:val="0"/>
              <w:jc w:val="both"/>
              <w:rPr>
                <w:color w:val="000000"/>
                <w:szCs w:val="24"/>
              </w:rPr>
            </w:pPr>
          </w:p>
          <w:p w:rsidR="002E044C" w:rsidRPr="00F7733C" w:rsidRDefault="002E044C" w:rsidP="001226D2">
            <w:pPr>
              <w:widowControl w:val="0"/>
              <w:overflowPunct w:val="0"/>
              <w:autoSpaceDE w:val="0"/>
              <w:autoSpaceDN w:val="0"/>
              <w:adjustRightInd w:val="0"/>
              <w:jc w:val="both"/>
              <w:rPr>
                <w:szCs w:val="24"/>
              </w:rPr>
            </w:pPr>
          </w:p>
          <w:p w:rsidR="002E044C" w:rsidRPr="00F7733C" w:rsidRDefault="002E044C" w:rsidP="001226D2">
            <w:pPr>
              <w:widowControl w:val="0"/>
              <w:overflowPunct w:val="0"/>
              <w:autoSpaceDE w:val="0"/>
              <w:autoSpaceDN w:val="0"/>
              <w:adjustRightInd w:val="0"/>
              <w:jc w:val="both"/>
              <w:rPr>
                <w:szCs w:val="24"/>
              </w:rPr>
            </w:pPr>
          </w:p>
          <w:p w:rsidR="002E044C" w:rsidRPr="00F7733C" w:rsidRDefault="002E044C" w:rsidP="001226D2">
            <w:pPr>
              <w:widowControl w:val="0"/>
              <w:overflowPunct w:val="0"/>
              <w:autoSpaceDE w:val="0"/>
              <w:autoSpaceDN w:val="0"/>
              <w:adjustRightInd w:val="0"/>
              <w:jc w:val="both"/>
              <w:rPr>
                <w:szCs w:val="24"/>
              </w:rPr>
            </w:pPr>
          </w:p>
          <w:p w:rsidR="002E044C" w:rsidRPr="00F7733C" w:rsidRDefault="002E044C" w:rsidP="001226D2">
            <w:pPr>
              <w:widowControl w:val="0"/>
              <w:overflowPunct w:val="0"/>
              <w:autoSpaceDE w:val="0"/>
              <w:autoSpaceDN w:val="0"/>
              <w:adjustRightInd w:val="0"/>
              <w:jc w:val="both"/>
              <w:rPr>
                <w:szCs w:val="24"/>
              </w:rPr>
            </w:pPr>
          </w:p>
        </w:tc>
      </w:tr>
    </w:tbl>
    <w:p w:rsidR="002E044C" w:rsidRPr="00F7733C" w:rsidRDefault="002E044C">
      <w:pPr>
        <w:rPr>
          <w:szCs w:val="24"/>
        </w:rPr>
      </w:pPr>
    </w:p>
    <w:p w:rsidR="002E044C" w:rsidRPr="00F7733C" w:rsidRDefault="002E044C">
      <w:pPr>
        <w:rPr>
          <w:szCs w:val="24"/>
        </w:rPr>
      </w:pPr>
    </w:p>
    <w:tbl>
      <w:tblPr>
        <w:tblW w:w="0" w:type="auto"/>
        <w:tblLayout w:type="fixed"/>
        <w:tblLook w:val="0000"/>
      </w:tblPr>
      <w:tblGrid>
        <w:gridCol w:w="675"/>
        <w:gridCol w:w="567"/>
        <w:gridCol w:w="7614"/>
      </w:tblGrid>
      <w:tr w:rsidR="002E044C" w:rsidRPr="00F7733C">
        <w:trPr>
          <w:cantSplit/>
        </w:trPr>
        <w:tc>
          <w:tcPr>
            <w:tcW w:w="675" w:type="dxa"/>
          </w:tcPr>
          <w:p w:rsidR="002E044C" w:rsidRPr="00F7733C" w:rsidRDefault="002E044C">
            <w:pPr>
              <w:rPr>
                <w:b/>
                <w:szCs w:val="24"/>
              </w:rPr>
            </w:pPr>
            <w:r w:rsidRPr="00F7733C">
              <w:rPr>
                <w:b/>
                <w:szCs w:val="24"/>
              </w:rPr>
              <w:t>III.</w:t>
            </w:r>
          </w:p>
        </w:tc>
        <w:tc>
          <w:tcPr>
            <w:tcW w:w="8181" w:type="dxa"/>
            <w:gridSpan w:val="2"/>
          </w:tcPr>
          <w:p w:rsidR="002E044C" w:rsidRPr="00F7733C" w:rsidRDefault="002E044C">
            <w:pPr>
              <w:rPr>
                <w:b/>
                <w:szCs w:val="24"/>
              </w:rPr>
            </w:pPr>
            <w:r w:rsidRPr="00F7733C">
              <w:rPr>
                <w:b/>
                <w:szCs w:val="24"/>
              </w:rPr>
              <w:t xml:space="preserve">TOPICS: </w:t>
            </w:r>
          </w:p>
          <w:p w:rsidR="002E044C" w:rsidRPr="00F7733C" w:rsidRDefault="002E044C">
            <w:pPr>
              <w:rPr>
                <w:szCs w:val="24"/>
              </w:rPr>
            </w:pPr>
          </w:p>
        </w:tc>
      </w:tr>
      <w:tr w:rsidR="002E044C" w:rsidRPr="00F7733C" w:rsidTr="00F04585">
        <w:tc>
          <w:tcPr>
            <w:tcW w:w="675" w:type="dxa"/>
          </w:tcPr>
          <w:p w:rsidR="002E044C" w:rsidRPr="00F7733C" w:rsidRDefault="002E044C">
            <w:pPr>
              <w:rPr>
                <w:szCs w:val="24"/>
              </w:rPr>
            </w:pPr>
          </w:p>
        </w:tc>
        <w:tc>
          <w:tcPr>
            <w:tcW w:w="567" w:type="dxa"/>
          </w:tcPr>
          <w:p w:rsidR="002E044C" w:rsidRPr="00F7733C" w:rsidRDefault="002E044C">
            <w:pPr>
              <w:rPr>
                <w:szCs w:val="24"/>
              </w:rPr>
            </w:pPr>
            <w:r w:rsidRPr="00F7733C">
              <w:rPr>
                <w:szCs w:val="24"/>
              </w:rPr>
              <w:t>1.</w:t>
            </w:r>
          </w:p>
        </w:tc>
        <w:tc>
          <w:tcPr>
            <w:tcW w:w="7614" w:type="dxa"/>
          </w:tcPr>
          <w:p w:rsidR="002E044C" w:rsidRPr="00F7733C" w:rsidRDefault="002E044C" w:rsidP="00F04585">
            <w:pPr>
              <w:rPr>
                <w:szCs w:val="24"/>
              </w:rPr>
            </w:pPr>
            <w:r w:rsidRPr="00F7733C">
              <w:rPr>
                <w:szCs w:val="24"/>
              </w:rPr>
              <w:t>Introduction to nursing research</w:t>
            </w:r>
          </w:p>
          <w:p w:rsidR="002E044C" w:rsidRPr="00F7733C" w:rsidRDefault="002E044C" w:rsidP="00F04585">
            <w:pPr>
              <w:rPr>
                <w:szCs w:val="24"/>
              </w:rPr>
            </w:pPr>
          </w:p>
        </w:tc>
      </w:tr>
      <w:tr w:rsidR="002E044C" w:rsidRPr="00F7733C">
        <w:tc>
          <w:tcPr>
            <w:tcW w:w="675" w:type="dxa"/>
          </w:tcPr>
          <w:p w:rsidR="002E044C" w:rsidRPr="00F7733C" w:rsidRDefault="002E044C">
            <w:pPr>
              <w:rPr>
                <w:szCs w:val="24"/>
              </w:rPr>
            </w:pPr>
          </w:p>
        </w:tc>
        <w:tc>
          <w:tcPr>
            <w:tcW w:w="567" w:type="dxa"/>
          </w:tcPr>
          <w:p w:rsidR="002E044C" w:rsidRPr="00F7733C" w:rsidRDefault="002E044C">
            <w:pPr>
              <w:rPr>
                <w:szCs w:val="24"/>
              </w:rPr>
            </w:pPr>
            <w:r w:rsidRPr="00F7733C">
              <w:rPr>
                <w:szCs w:val="24"/>
              </w:rPr>
              <w:t>2.</w:t>
            </w:r>
          </w:p>
        </w:tc>
        <w:tc>
          <w:tcPr>
            <w:tcW w:w="7614" w:type="dxa"/>
          </w:tcPr>
          <w:p w:rsidR="002E044C" w:rsidRPr="00F7733C" w:rsidRDefault="002E044C" w:rsidP="00F04585">
            <w:pPr>
              <w:rPr>
                <w:szCs w:val="24"/>
              </w:rPr>
            </w:pPr>
            <w:r w:rsidRPr="00F7733C">
              <w:rPr>
                <w:szCs w:val="24"/>
              </w:rPr>
              <w:t xml:space="preserve">Appraising the literature &amp; developing research questions </w:t>
            </w:r>
          </w:p>
          <w:p w:rsidR="002E044C" w:rsidRPr="00F7733C" w:rsidRDefault="002E044C" w:rsidP="00F04585">
            <w:pPr>
              <w:rPr>
                <w:szCs w:val="24"/>
              </w:rPr>
            </w:pPr>
          </w:p>
        </w:tc>
      </w:tr>
      <w:tr w:rsidR="002E044C" w:rsidRPr="00F7733C">
        <w:tc>
          <w:tcPr>
            <w:tcW w:w="675" w:type="dxa"/>
          </w:tcPr>
          <w:p w:rsidR="002E044C" w:rsidRPr="00F7733C" w:rsidRDefault="002E044C">
            <w:pPr>
              <w:rPr>
                <w:szCs w:val="24"/>
              </w:rPr>
            </w:pPr>
          </w:p>
        </w:tc>
        <w:tc>
          <w:tcPr>
            <w:tcW w:w="567" w:type="dxa"/>
          </w:tcPr>
          <w:p w:rsidR="002E044C" w:rsidRPr="00F7733C" w:rsidRDefault="002E044C">
            <w:pPr>
              <w:rPr>
                <w:szCs w:val="24"/>
              </w:rPr>
            </w:pPr>
            <w:r w:rsidRPr="00F7733C">
              <w:rPr>
                <w:szCs w:val="24"/>
              </w:rPr>
              <w:t>3.</w:t>
            </w:r>
          </w:p>
        </w:tc>
        <w:tc>
          <w:tcPr>
            <w:tcW w:w="7614" w:type="dxa"/>
          </w:tcPr>
          <w:p w:rsidR="002E044C" w:rsidRPr="00F7733C" w:rsidRDefault="002E044C">
            <w:pPr>
              <w:rPr>
                <w:szCs w:val="24"/>
              </w:rPr>
            </w:pPr>
            <w:r w:rsidRPr="00F7733C">
              <w:rPr>
                <w:szCs w:val="24"/>
              </w:rPr>
              <w:t xml:space="preserve">Research: Legal and ethical issues </w:t>
            </w:r>
          </w:p>
          <w:p w:rsidR="002E044C" w:rsidRPr="00F7733C" w:rsidRDefault="002E044C">
            <w:pPr>
              <w:rPr>
                <w:szCs w:val="24"/>
              </w:rPr>
            </w:pPr>
          </w:p>
        </w:tc>
      </w:tr>
      <w:tr w:rsidR="002E044C" w:rsidRPr="00F7733C">
        <w:tc>
          <w:tcPr>
            <w:tcW w:w="675" w:type="dxa"/>
          </w:tcPr>
          <w:p w:rsidR="002E044C" w:rsidRPr="00F7733C" w:rsidRDefault="002E044C">
            <w:pPr>
              <w:rPr>
                <w:szCs w:val="24"/>
              </w:rPr>
            </w:pPr>
          </w:p>
        </w:tc>
        <w:tc>
          <w:tcPr>
            <w:tcW w:w="567" w:type="dxa"/>
          </w:tcPr>
          <w:p w:rsidR="002E044C" w:rsidRPr="00F7733C" w:rsidRDefault="002E044C">
            <w:pPr>
              <w:rPr>
                <w:szCs w:val="24"/>
              </w:rPr>
            </w:pPr>
            <w:r w:rsidRPr="00F7733C">
              <w:rPr>
                <w:szCs w:val="24"/>
              </w:rPr>
              <w:t>4.</w:t>
            </w:r>
          </w:p>
        </w:tc>
        <w:tc>
          <w:tcPr>
            <w:tcW w:w="7614" w:type="dxa"/>
          </w:tcPr>
          <w:p w:rsidR="002E044C" w:rsidRPr="00F7733C" w:rsidRDefault="002E044C">
            <w:pPr>
              <w:rPr>
                <w:szCs w:val="24"/>
              </w:rPr>
            </w:pPr>
            <w:r w:rsidRPr="00F7733C">
              <w:rPr>
                <w:szCs w:val="24"/>
              </w:rPr>
              <w:t xml:space="preserve">Qualitative methods in research </w:t>
            </w:r>
          </w:p>
          <w:p w:rsidR="002E044C" w:rsidRPr="00F7733C" w:rsidRDefault="002E044C">
            <w:pPr>
              <w:rPr>
                <w:szCs w:val="24"/>
              </w:rPr>
            </w:pPr>
          </w:p>
        </w:tc>
      </w:tr>
      <w:tr w:rsidR="002E044C" w:rsidRPr="00F7733C">
        <w:tc>
          <w:tcPr>
            <w:tcW w:w="675" w:type="dxa"/>
          </w:tcPr>
          <w:p w:rsidR="002E044C" w:rsidRPr="00F7733C" w:rsidRDefault="002E044C">
            <w:pPr>
              <w:rPr>
                <w:szCs w:val="24"/>
              </w:rPr>
            </w:pPr>
          </w:p>
        </w:tc>
        <w:tc>
          <w:tcPr>
            <w:tcW w:w="567" w:type="dxa"/>
          </w:tcPr>
          <w:p w:rsidR="002E044C" w:rsidRPr="00F7733C" w:rsidRDefault="002E044C">
            <w:pPr>
              <w:rPr>
                <w:szCs w:val="24"/>
              </w:rPr>
            </w:pPr>
            <w:r w:rsidRPr="00F7733C">
              <w:rPr>
                <w:szCs w:val="24"/>
              </w:rPr>
              <w:t>5.</w:t>
            </w:r>
          </w:p>
        </w:tc>
        <w:tc>
          <w:tcPr>
            <w:tcW w:w="7614" w:type="dxa"/>
          </w:tcPr>
          <w:p w:rsidR="002E044C" w:rsidRPr="00F7733C" w:rsidRDefault="002E044C">
            <w:pPr>
              <w:rPr>
                <w:szCs w:val="24"/>
              </w:rPr>
            </w:pPr>
            <w:r w:rsidRPr="00F7733C">
              <w:rPr>
                <w:szCs w:val="24"/>
              </w:rPr>
              <w:t xml:space="preserve">Quantitative methods in research </w:t>
            </w:r>
          </w:p>
          <w:p w:rsidR="002E044C" w:rsidRPr="00F7733C" w:rsidRDefault="002E044C">
            <w:pPr>
              <w:rPr>
                <w:szCs w:val="24"/>
              </w:rPr>
            </w:pPr>
          </w:p>
        </w:tc>
      </w:tr>
      <w:tr w:rsidR="002E044C" w:rsidRPr="00F7733C">
        <w:tc>
          <w:tcPr>
            <w:tcW w:w="675" w:type="dxa"/>
          </w:tcPr>
          <w:p w:rsidR="002E044C" w:rsidRPr="00F7733C" w:rsidRDefault="002E044C">
            <w:pPr>
              <w:rPr>
                <w:szCs w:val="24"/>
              </w:rPr>
            </w:pPr>
          </w:p>
        </w:tc>
        <w:tc>
          <w:tcPr>
            <w:tcW w:w="567" w:type="dxa"/>
          </w:tcPr>
          <w:p w:rsidR="002E044C" w:rsidRPr="00F7733C" w:rsidRDefault="002E044C">
            <w:pPr>
              <w:rPr>
                <w:szCs w:val="24"/>
              </w:rPr>
            </w:pPr>
            <w:r w:rsidRPr="00F7733C">
              <w:rPr>
                <w:szCs w:val="24"/>
              </w:rPr>
              <w:t>6.</w:t>
            </w:r>
          </w:p>
        </w:tc>
        <w:tc>
          <w:tcPr>
            <w:tcW w:w="7614" w:type="dxa"/>
          </w:tcPr>
          <w:p w:rsidR="002E044C" w:rsidRPr="00F7733C" w:rsidRDefault="002E044C" w:rsidP="00F04585">
            <w:pPr>
              <w:rPr>
                <w:szCs w:val="24"/>
              </w:rPr>
            </w:pPr>
            <w:r w:rsidRPr="00F7733C">
              <w:rPr>
                <w:szCs w:val="24"/>
              </w:rPr>
              <w:t>Research designs</w:t>
            </w:r>
          </w:p>
          <w:p w:rsidR="002E044C" w:rsidRPr="00F7733C" w:rsidRDefault="002E044C" w:rsidP="00F04585">
            <w:pPr>
              <w:rPr>
                <w:szCs w:val="24"/>
              </w:rPr>
            </w:pPr>
          </w:p>
        </w:tc>
      </w:tr>
    </w:tbl>
    <w:p w:rsidR="002E044C" w:rsidRPr="00F7733C" w:rsidRDefault="002E044C">
      <w:pPr>
        <w:rPr>
          <w:szCs w:val="24"/>
        </w:rPr>
      </w:pPr>
      <w:r w:rsidRPr="00F7733C">
        <w:rPr>
          <w:szCs w:val="24"/>
        </w:rPr>
        <w:t xml:space="preserve">           7.       Sampling</w:t>
      </w:r>
    </w:p>
    <w:p w:rsidR="002E044C" w:rsidRPr="00F7733C" w:rsidRDefault="002E044C">
      <w:pPr>
        <w:rPr>
          <w:szCs w:val="24"/>
        </w:rPr>
      </w:pPr>
    </w:p>
    <w:p w:rsidR="002E044C" w:rsidRPr="00F7733C" w:rsidRDefault="002E044C">
      <w:pPr>
        <w:rPr>
          <w:szCs w:val="24"/>
        </w:rPr>
      </w:pPr>
      <w:r w:rsidRPr="00F7733C">
        <w:rPr>
          <w:szCs w:val="24"/>
        </w:rPr>
        <w:t xml:space="preserve">           8.       Data collection methods</w:t>
      </w:r>
    </w:p>
    <w:p w:rsidR="002E044C" w:rsidRPr="00F7733C" w:rsidRDefault="002E044C">
      <w:pPr>
        <w:rPr>
          <w:szCs w:val="24"/>
        </w:rPr>
      </w:pPr>
    </w:p>
    <w:p w:rsidR="002E044C" w:rsidRPr="00F7733C" w:rsidRDefault="002E044C">
      <w:pPr>
        <w:rPr>
          <w:szCs w:val="24"/>
        </w:rPr>
      </w:pPr>
      <w:r w:rsidRPr="00F7733C">
        <w:rPr>
          <w:szCs w:val="24"/>
        </w:rPr>
        <w:t xml:space="preserve">           9.       Research rigor</w:t>
      </w:r>
    </w:p>
    <w:p w:rsidR="002E044C" w:rsidRPr="00F7733C" w:rsidRDefault="002E044C">
      <w:pPr>
        <w:rPr>
          <w:szCs w:val="24"/>
        </w:rPr>
      </w:pPr>
    </w:p>
    <w:p w:rsidR="002E044C" w:rsidRPr="00F7733C" w:rsidRDefault="002E044C">
      <w:pPr>
        <w:rPr>
          <w:szCs w:val="24"/>
        </w:rPr>
      </w:pPr>
    </w:p>
    <w:p w:rsidR="002E044C" w:rsidRPr="00F7733C" w:rsidRDefault="002E044C" w:rsidP="00F74B17">
      <w:pPr>
        <w:rPr>
          <w:b/>
          <w:szCs w:val="24"/>
        </w:rPr>
      </w:pPr>
      <w:r w:rsidRPr="00F7733C">
        <w:rPr>
          <w:b/>
          <w:szCs w:val="24"/>
        </w:rPr>
        <w:t>IV.     REQUIRED RESOURCES/TEXTS/MATERIALS:</w:t>
      </w:r>
    </w:p>
    <w:p w:rsidR="002E044C" w:rsidRPr="00F7733C" w:rsidRDefault="002E044C" w:rsidP="00F74B17">
      <w:pPr>
        <w:rPr>
          <w:szCs w:val="24"/>
        </w:rPr>
      </w:pPr>
    </w:p>
    <w:p w:rsidR="002E044C" w:rsidRPr="00F7733C" w:rsidRDefault="002E044C" w:rsidP="00F74B17">
      <w:pPr>
        <w:widowControl w:val="0"/>
        <w:overflowPunct w:val="0"/>
        <w:autoSpaceDE w:val="0"/>
        <w:autoSpaceDN w:val="0"/>
        <w:adjustRightInd w:val="0"/>
        <w:rPr>
          <w:color w:val="000000"/>
          <w:szCs w:val="24"/>
        </w:rPr>
      </w:pPr>
      <w:r w:rsidRPr="00F7733C">
        <w:rPr>
          <w:color w:val="000000"/>
          <w:szCs w:val="24"/>
        </w:rPr>
        <w:t xml:space="preserve">            </w:t>
      </w:r>
    </w:p>
    <w:p w:rsidR="002E044C" w:rsidRPr="00F7733C" w:rsidRDefault="002E044C" w:rsidP="006D20F1">
      <w:pPr>
        <w:ind w:left="720" w:hanging="720"/>
        <w:rPr>
          <w:color w:val="000000"/>
          <w:szCs w:val="24"/>
          <w:lang w:val="en-CA" w:eastAsia="en-CA"/>
        </w:rPr>
      </w:pPr>
      <w:proofErr w:type="gramStart"/>
      <w:r w:rsidRPr="00F7733C">
        <w:rPr>
          <w:color w:val="000000"/>
          <w:szCs w:val="24"/>
          <w:lang w:val="en-CA" w:eastAsia="en-CA"/>
        </w:rPr>
        <w:t>Davis, B., &amp; Logan, J. (2012).</w:t>
      </w:r>
      <w:proofErr w:type="gramEnd"/>
      <w:r w:rsidRPr="00F7733C">
        <w:rPr>
          <w:color w:val="000000"/>
          <w:szCs w:val="24"/>
          <w:lang w:val="en-CA" w:eastAsia="en-CA"/>
        </w:rPr>
        <w:t xml:space="preserve"> </w:t>
      </w:r>
      <w:r w:rsidRPr="00F7733C">
        <w:rPr>
          <w:i/>
          <w:color w:val="000000"/>
          <w:szCs w:val="24"/>
          <w:lang w:val="en-CA" w:eastAsia="en-CA"/>
        </w:rPr>
        <w:t>Reading research: A user-friendly guide for health professionals (5</w:t>
      </w:r>
      <w:r w:rsidRPr="00F7733C">
        <w:rPr>
          <w:i/>
          <w:color w:val="000000"/>
          <w:szCs w:val="24"/>
          <w:vertAlign w:val="superscript"/>
          <w:lang w:val="en-CA" w:eastAsia="en-CA"/>
        </w:rPr>
        <w:t>th</w:t>
      </w:r>
      <w:r w:rsidRPr="00F7733C">
        <w:rPr>
          <w:i/>
          <w:color w:val="000000"/>
          <w:szCs w:val="24"/>
          <w:lang w:val="en-CA" w:eastAsia="en-CA"/>
        </w:rPr>
        <w:t xml:space="preserve"> </w:t>
      </w:r>
      <w:proofErr w:type="gramStart"/>
      <w:r w:rsidRPr="00F7733C">
        <w:rPr>
          <w:i/>
          <w:color w:val="000000"/>
          <w:szCs w:val="24"/>
          <w:lang w:val="en-CA" w:eastAsia="en-CA"/>
        </w:rPr>
        <w:t>ed</w:t>
      </w:r>
      <w:proofErr w:type="gramEnd"/>
      <w:r w:rsidRPr="00F7733C">
        <w:rPr>
          <w:i/>
          <w:color w:val="000000"/>
          <w:szCs w:val="24"/>
          <w:lang w:val="en-CA" w:eastAsia="en-CA"/>
        </w:rPr>
        <w:t xml:space="preserve">.). </w:t>
      </w:r>
      <w:r w:rsidRPr="00F7733C">
        <w:rPr>
          <w:color w:val="000000"/>
          <w:szCs w:val="24"/>
          <w:lang w:val="en-CA" w:eastAsia="en-CA"/>
        </w:rPr>
        <w:t xml:space="preserve">Toronto, Canada: Mosby/Elsevier. </w:t>
      </w:r>
    </w:p>
    <w:p w:rsidR="002E044C" w:rsidRPr="00F7733C" w:rsidRDefault="002E044C" w:rsidP="006D20F1">
      <w:pPr>
        <w:ind w:left="720" w:hanging="720"/>
        <w:jc w:val="center"/>
        <w:rPr>
          <w:color w:val="000000"/>
          <w:szCs w:val="24"/>
          <w:lang w:val="en-CA" w:eastAsia="en-CA"/>
        </w:rPr>
      </w:pPr>
    </w:p>
    <w:p w:rsidR="002E044C" w:rsidRPr="00F7733C" w:rsidRDefault="002E044C" w:rsidP="00554503">
      <w:pPr>
        <w:ind w:left="720" w:hanging="720"/>
        <w:rPr>
          <w:color w:val="000000"/>
          <w:szCs w:val="24"/>
          <w:lang w:val="en-CA" w:eastAsia="en-CA"/>
        </w:rPr>
      </w:pPr>
      <w:r w:rsidRPr="00F7733C">
        <w:rPr>
          <w:color w:val="000000"/>
          <w:szCs w:val="24"/>
          <w:lang w:val="en-CA" w:eastAsia="en-CA"/>
        </w:rPr>
        <w:t xml:space="preserve"> </w:t>
      </w:r>
      <w:proofErr w:type="gramStart"/>
      <w:r w:rsidRPr="00F7733C">
        <w:rPr>
          <w:color w:val="000000"/>
          <w:szCs w:val="24"/>
          <w:lang w:val="en-CA" w:eastAsia="en-CA"/>
        </w:rPr>
        <w:t>LoBiondo-Wood, G., Haber, J., Cameron, C., &amp; Singh, M.D. (2013).</w:t>
      </w:r>
      <w:proofErr w:type="gramEnd"/>
      <w:r w:rsidRPr="00F7733C">
        <w:rPr>
          <w:color w:val="000000"/>
          <w:szCs w:val="24"/>
          <w:lang w:val="en-CA" w:eastAsia="en-CA"/>
        </w:rPr>
        <w:t xml:space="preserve">  </w:t>
      </w:r>
      <w:hyperlink r:id="rId8" w:tgtFrame="_blank" w:history="1">
        <w:r w:rsidRPr="00F7733C">
          <w:rPr>
            <w:i/>
            <w:color w:val="000000"/>
            <w:szCs w:val="24"/>
            <w:lang w:val="en-CA" w:eastAsia="en-CA"/>
          </w:rPr>
          <w:t>Nursing research in Canada:</w:t>
        </w:r>
        <w:r w:rsidRPr="00F7733C">
          <w:rPr>
            <w:i/>
            <w:color w:val="000000"/>
            <w:szCs w:val="24"/>
            <w:u w:val="single"/>
            <w:lang w:val="en-CA" w:eastAsia="en-CA"/>
          </w:rPr>
          <w:t xml:space="preserve"> </w:t>
        </w:r>
        <w:r w:rsidRPr="00F7733C">
          <w:rPr>
            <w:i/>
            <w:color w:val="000000"/>
            <w:szCs w:val="24"/>
            <w:lang w:val="en-CA" w:eastAsia="en-CA"/>
          </w:rPr>
          <w:t>M</w:t>
        </w:r>
        <w:r w:rsidRPr="00F7733C">
          <w:rPr>
            <w:i/>
            <w:iCs/>
            <w:color w:val="000000"/>
            <w:szCs w:val="24"/>
            <w:lang w:val="en-CA" w:eastAsia="en-CA"/>
          </w:rPr>
          <w:t>ethods, critical appraisal, and utilization</w:t>
        </w:r>
      </w:hyperlink>
      <w:r w:rsidRPr="00F7733C">
        <w:rPr>
          <w:color w:val="000000"/>
          <w:szCs w:val="24"/>
          <w:lang w:val="en-CA" w:eastAsia="en-CA"/>
        </w:rPr>
        <w:t xml:space="preserve"> </w:t>
      </w:r>
      <w:r w:rsidRPr="00F7733C">
        <w:rPr>
          <w:i/>
          <w:color w:val="000000"/>
          <w:szCs w:val="24"/>
          <w:lang w:val="en-CA" w:eastAsia="en-CA"/>
        </w:rPr>
        <w:t>(3</w:t>
      </w:r>
      <w:r w:rsidRPr="00F7733C">
        <w:rPr>
          <w:i/>
          <w:color w:val="000000"/>
          <w:szCs w:val="24"/>
          <w:vertAlign w:val="superscript"/>
          <w:lang w:val="en-CA" w:eastAsia="en-CA"/>
        </w:rPr>
        <w:t>rd</w:t>
      </w:r>
      <w:r w:rsidRPr="00F7733C">
        <w:rPr>
          <w:i/>
          <w:color w:val="000000"/>
          <w:szCs w:val="24"/>
          <w:lang w:val="en-CA" w:eastAsia="en-CA"/>
        </w:rPr>
        <w:t xml:space="preserve"> </w:t>
      </w:r>
      <w:proofErr w:type="gramStart"/>
      <w:r w:rsidRPr="00F7733C">
        <w:rPr>
          <w:i/>
          <w:color w:val="000000"/>
          <w:szCs w:val="24"/>
          <w:lang w:val="en-CA" w:eastAsia="en-CA"/>
        </w:rPr>
        <w:t>ed</w:t>
      </w:r>
      <w:proofErr w:type="gramEnd"/>
      <w:r w:rsidRPr="00F7733C">
        <w:rPr>
          <w:i/>
          <w:color w:val="000000"/>
          <w:szCs w:val="24"/>
          <w:lang w:val="en-CA" w:eastAsia="en-CA"/>
        </w:rPr>
        <w:t>.)</w:t>
      </w:r>
      <w:r w:rsidRPr="00F7733C">
        <w:rPr>
          <w:color w:val="000000"/>
          <w:szCs w:val="24"/>
          <w:lang w:val="en-CA" w:eastAsia="en-CA"/>
        </w:rPr>
        <w:t>. Toronto, Canada: Mosby/Elsevier.  (</w:t>
      </w:r>
      <w:proofErr w:type="gramStart"/>
      <w:r w:rsidRPr="00F7733C">
        <w:rPr>
          <w:color w:val="000000"/>
          <w:szCs w:val="24"/>
          <w:lang w:val="en-CA" w:eastAsia="en-CA"/>
        </w:rPr>
        <w:t>student</w:t>
      </w:r>
      <w:proofErr w:type="gramEnd"/>
      <w:r w:rsidRPr="00F7733C">
        <w:rPr>
          <w:color w:val="000000"/>
          <w:szCs w:val="24"/>
          <w:lang w:val="en-CA" w:eastAsia="en-CA"/>
        </w:rPr>
        <w:t xml:space="preserve"> choice for hard copy or electronic copy)</w:t>
      </w:r>
    </w:p>
    <w:p w:rsidR="002E044C" w:rsidRPr="00F7733C" w:rsidRDefault="002E044C" w:rsidP="00554503">
      <w:pPr>
        <w:ind w:left="720" w:hanging="720"/>
        <w:rPr>
          <w:color w:val="000000"/>
          <w:szCs w:val="24"/>
          <w:lang w:val="en-CA" w:eastAsia="en-CA"/>
        </w:rPr>
      </w:pPr>
    </w:p>
    <w:p w:rsidR="002E044C" w:rsidRPr="00F7733C" w:rsidRDefault="002E044C" w:rsidP="00554503">
      <w:pPr>
        <w:ind w:left="720" w:hanging="720"/>
        <w:rPr>
          <w:color w:val="000000"/>
          <w:szCs w:val="24"/>
          <w:lang w:val="en-CA" w:eastAsia="en-CA"/>
        </w:rPr>
      </w:pPr>
      <w:proofErr w:type="gramStart"/>
      <w:r w:rsidRPr="00F7733C">
        <w:rPr>
          <w:color w:val="000000"/>
          <w:szCs w:val="24"/>
          <w:lang w:val="en-CA" w:eastAsia="en-CA"/>
        </w:rPr>
        <w:t>LoBiondo-Wood, G., Haber, J., Cameron, C., &amp; Singh, M.D. (2013).</w:t>
      </w:r>
      <w:proofErr w:type="gramEnd"/>
      <w:r w:rsidRPr="00F7733C">
        <w:rPr>
          <w:color w:val="000000"/>
          <w:szCs w:val="24"/>
          <w:lang w:val="en-CA" w:eastAsia="en-CA"/>
        </w:rPr>
        <w:t xml:space="preserve">  </w:t>
      </w:r>
      <w:proofErr w:type="gramStart"/>
      <w:r w:rsidRPr="00F7733C">
        <w:rPr>
          <w:i/>
          <w:color w:val="000000"/>
          <w:szCs w:val="24"/>
          <w:lang w:val="en-CA" w:eastAsia="en-CA"/>
        </w:rPr>
        <w:t>Workbook  for</w:t>
      </w:r>
      <w:proofErr w:type="gramEnd"/>
      <w:r w:rsidRPr="00F7733C">
        <w:rPr>
          <w:i/>
          <w:color w:val="000000"/>
          <w:szCs w:val="24"/>
          <w:lang w:val="en-CA" w:eastAsia="en-CA"/>
        </w:rPr>
        <w:t xml:space="preserve"> n</w:t>
      </w:r>
      <w:hyperlink r:id="rId9" w:tgtFrame="_blank" w:history="1">
        <w:r w:rsidRPr="00F7733C">
          <w:rPr>
            <w:i/>
            <w:color w:val="000000"/>
            <w:szCs w:val="24"/>
            <w:lang w:val="en-CA" w:eastAsia="en-CA"/>
          </w:rPr>
          <w:t>ursing research in Canada:</w:t>
        </w:r>
        <w:r w:rsidRPr="00F7733C">
          <w:rPr>
            <w:i/>
            <w:color w:val="000000"/>
            <w:szCs w:val="24"/>
            <w:u w:val="single"/>
            <w:lang w:val="en-CA" w:eastAsia="en-CA"/>
          </w:rPr>
          <w:t xml:space="preserve"> </w:t>
        </w:r>
        <w:r w:rsidRPr="00F7733C">
          <w:rPr>
            <w:i/>
            <w:color w:val="000000"/>
            <w:szCs w:val="24"/>
            <w:lang w:val="en-CA" w:eastAsia="en-CA"/>
          </w:rPr>
          <w:t>M</w:t>
        </w:r>
        <w:r w:rsidRPr="00F7733C">
          <w:rPr>
            <w:i/>
            <w:iCs/>
            <w:color w:val="000000"/>
            <w:szCs w:val="24"/>
            <w:lang w:val="en-CA" w:eastAsia="en-CA"/>
          </w:rPr>
          <w:t>ethods, critical appraisal, and utilization</w:t>
        </w:r>
      </w:hyperlink>
      <w:r w:rsidRPr="00F7733C">
        <w:rPr>
          <w:color w:val="000000"/>
          <w:szCs w:val="24"/>
          <w:lang w:val="en-CA" w:eastAsia="en-CA"/>
        </w:rPr>
        <w:t xml:space="preserve"> </w:t>
      </w:r>
      <w:r w:rsidRPr="00F7733C">
        <w:rPr>
          <w:i/>
          <w:color w:val="000000"/>
          <w:szCs w:val="24"/>
          <w:lang w:val="en-CA" w:eastAsia="en-CA"/>
        </w:rPr>
        <w:t>(3</w:t>
      </w:r>
      <w:r w:rsidRPr="00F7733C">
        <w:rPr>
          <w:i/>
          <w:color w:val="000000"/>
          <w:szCs w:val="24"/>
          <w:vertAlign w:val="superscript"/>
          <w:lang w:val="en-CA" w:eastAsia="en-CA"/>
        </w:rPr>
        <w:t>rd</w:t>
      </w:r>
      <w:r w:rsidRPr="00F7733C">
        <w:rPr>
          <w:i/>
          <w:color w:val="000000"/>
          <w:szCs w:val="24"/>
          <w:lang w:val="en-CA" w:eastAsia="en-CA"/>
        </w:rPr>
        <w:t xml:space="preserve"> ed.)</w:t>
      </w:r>
      <w:r w:rsidRPr="00F7733C">
        <w:rPr>
          <w:color w:val="000000"/>
          <w:szCs w:val="24"/>
          <w:lang w:val="en-CA" w:eastAsia="en-CA"/>
        </w:rPr>
        <w:t>. Toronto, Canada: Mosby/Elsevier.  (</w:t>
      </w:r>
      <w:proofErr w:type="gramStart"/>
      <w:r w:rsidRPr="00F7733C">
        <w:rPr>
          <w:color w:val="000000"/>
          <w:szCs w:val="24"/>
          <w:lang w:val="en-CA" w:eastAsia="en-CA"/>
        </w:rPr>
        <w:t>cost</w:t>
      </w:r>
      <w:proofErr w:type="gramEnd"/>
      <w:r w:rsidRPr="00F7733C">
        <w:rPr>
          <w:color w:val="000000"/>
          <w:szCs w:val="24"/>
          <w:lang w:val="en-CA" w:eastAsia="en-CA"/>
        </w:rPr>
        <w:t xml:space="preserve"> bundled with hard copy…can be purchased individually from Amazon.com)</w:t>
      </w:r>
    </w:p>
    <w:p w:rsidR="002E044C" w:rsidRPr="00F7733C" w:rsidRDefault="002E044C" w:rsidP="00F74B17">
      <w:pPr>
        <w:widowControl w:val="0"/>
        <w:overflowPunct w:val="0"/>
        <w:autoSpaceDE w:val="0"/>
        <w:autoSpaceDN w:val="0"/>
        <w:adjustRightInd w:val="0"/>
        <w:rPr>
          <w:color w:val="000000"/>
          <w:szCs w:val="24"/>
        </w:rPr>
      </w:pPr>
    </w:p>
    <w:p w:rsidR="002E044C" w:rsidRPr="00F7733C" w:rsidRDefault="002E044C" w:rsidP="006D20F1">
      <w:pPr>
        <w:widowControl w:val="0"/>
        <w:overflowPunct w:val="0"/>
        <w:autoSpaceDE w:val="0"/>
        <w:autoSpaceDN w:val="0"/>
        <w:adjustRightInd w:val="0"/>
        <w:rPr>
          <w:szCs w:val="24"/>
        </w:rPr>
      </w:pPr>
      <w:r w:rsidRPr="00F7733C">
        <w:rPr>
          <w:color w:val="000000"/>
          <w:szCs w:val="24"/>
        </w:rPr>
        <w:t xml:space="preserve">It is expected that learners will seek out current and relevant journals from peer-reviewed nursing/healthcare literature resources (e.g. CINHAL, Academic Search Premier and the Cochrane Library) to complete assignments. In addition, all students are encouraged to make full use of collaborative and on-campus resources to meet individual learning needs (e.g. Library, Internet, Writing Center, etc…). </w:t>
      </w:r>
    </w:p>
    <w:p w:rsidR="002E044C" w:rsidRPr="00F7733C" w:rsidRDefault="002E044C">
      <w:pPr>
        <w:rPr>
          <w:szCs w:val="24"/>
        </w:rPr>
      </w:pPr>
    </w:p>
    <w:p w:rsidR="002E044C" w:rsidRPr="00F7733C" w:rsidRDefault="002E044C">
      <w:pPr>
        <w:rPr>
          <w:szCs w:val="24"/>
        </w:rPr>
      </w:pPr>
      <w:r w:rsidRPr="00F7733C">
        <w:rPr>
          <w:szCs w:val="24"/>
        </w:rPr>
        <w:br w:type="page"/>
      </w:r>
    </w:p>
    <w:tbl>
      <w:tblPr>
        <w:tblW w:w="0" w:type="auto"/>
        <w:tblLayout w:type="fixed"/>
        <w:tblLook w:val="0000"/>
      </w:tblPr>
      <w:tblGrid>
        <w:gridCol w:w="675"/>
        <w:gridCol w:w="8181"/>
      </w:tblGrid>
      <w:tr w:rsidR="002E044C" w:rsidRPr="00F7733C">
        <w:trPr>
          <w:cantSplit/>
        </w:trPr>
        <w:tc>
          <w:tcPr>
            <w:tcW w:w="675" w:type="dxa"/>
          </w:tcPr>
          <w:p w:rsidR="002E044C" w:rsidRPr="00F7733C" w:rsidRDefault="002E044C">
            <w:pPr>
              <w:rPr>
                <w:b/>
                <w:szCs w:val="24"/>
              </w:rPr>
            </w:pPr>
            <w:r w:rsidRPr="00F7733C">
              <w:rPr>
                <w:b/>
                <w:szCs w:val="24"/>
              </w:rPr>
              <w:t>V.</w:t>
            </w:r>
          </w:p>
        </w:tc>
        <w:tc>
          <w:tcPr>
            <w:tcW w:w="8181" w:type="dxa"/>
          </w:tcPr>
          <w:p w:rsidR="002E044C" w:rsidRPr="00F7733C" w:rsidRDefault="002E044C">
            <w:pPr>
              <w:rPr>
                <w:b/>
                <w:szCs w:val="24"/>
              </w:rPr>
            </w:pPr>
            <w:r w:rsidRPr="00F7733C">
              <w:rPr>
                <w:b/>
                <w:szCs w:val="24"/>
              </w:rPr>
              <w:t>EVALUATION PROCESS/GRADING SYSTEM:</w:t>
            </w:r>
          </w:p>
          <w:p w:rsidR="002E044C" w:rsidRPr="00F7733C" w:rsidRDefault="002E044C" w:rsidP="00B907AF">
            <w:pPr>
              <w:rPr>
                <w:szCs w:val="24"/>
              </w:rPr>
            </w:pPr>
          </w:p>
          <w:p w:rsidR="002E044C" w:rsidRPr="00F7733C" w:rsidRDefault="002E044C" w:rsidP="00B907AF">
            <w:pPr>
              <w:widowControl w:val="0"/>
              <w:overflowPunct w:val="0"/>
              <w:autoSpaceDE w:val="0"/>
              <w:autoSpaceDN w:val="0"/>
              <w:adjustRightInd w:val="0"/>
              <w:rPr>
                <w:color w:val="000000"/>
                <w:szCs w:val="24"/>
              </w:rPr>
            </w:pPr>
            <w:r w:rsidRPr="00F7733C">
              <w:rPr>
                <w:color w:val="000000"/>
                <w:szCs w:val="24"/>
              </w:rPr>
              <w:t>A passing grade of 60% is required for all nursing courses. As noted in the Sault College Nursing Handbook, course absence in excess of 20% may jeopardize receipt of credit for this course regardless of marks earned on course assignments.</w:t>
            </w:r>
          </w:p>
          <w:p w:rsidR="002E044C" w:rsidRPr="00F7733C" w:rsidRDefault="002E044C" w:rsidP="00B907AF">
            <w:pPr>
              <w:widowControl w:val="0"/>
              <w:overflowPunct w:val="0"/>
              <w:autoSpaceDE w:val="0"/>
              <w:autoSpaceDN w:val="0"/>
              <w:adjustRightInd w:val="0"/>
              <w:rPr>
                <w:color w:val="000000"/>
                <w:szCs w:val="24"/>
              </w:rPr>
            </w:pPr>
          </w:p>
          <w:p w:rsidR="002E044C" w:rsidRPr="00F7733C" w:rsidRDefault="002E044C" w:rsidP="008573BF">
            <w:pPr>
              <w:widowControl w:val="0"/>
              <w:overflowPunct w:val="0"/>
              <w:autoSpaceDE w:val="0"/>
              <w:autoSpaceDN w:val="0"/>
              <w:adjustRightInd w:val="0"/>
              <w:rPr>
                <w:color w:val="000000"/>
                <w:szCs w:val="24"/>
              </w:rPr>
            </w:pPr>
            <w:r w:rsidRPr="00F7733C">
              <w:rPr>
                <w:color w:val="000000"/>
                <w:szCs w:val="24"/>
              </w:rPr>
              <w:t xml:space="preserve">The grade for Nursing NURS 3416 will be based on 3 methods of evaluation. These methods are (1) a written critique of nursing research, (2) eight weekly in-class quizzes, and (3) a final comprehensive examination. </w:t>
            </w:r>
          </w:p>
          <w:p w:rsidR="002E044C" w:rsidRPr="00F7733C" w:rsidRDefault="002E044C" w:rsidP="008573BF">
            <w:pPr>
              <w:widowControl w:val="0"/>
              <w:overflowPunct w:val="0"/>
              <w:autoSpaceDE w:val="0"/>
              <w:autoSpaceDN w:val="0"/>
              <w:adjustRightInd w:val="0"/>
              <w:rPr>
                <w:color w:val="000000"/>
                <w:szCs w:val="24"/>
              </w:rPr>
            </w:pPr>
          </w:p>
          <w:p w:rsidR="002E044C" w:rsidRPr="00F7733C" w:rsidRDefault="002E044C" w:rsidP="008573BF">
            <w:pPr>
              <w:widowControl w:val="0"/>
              <w:overflowPunct w:val="0"/>
              <w:autoSpaceDE w:val="0"/>
              <w:autoSpaceDN w:val="0"/>
              <w:adjustRightInd w:val="0"/>
              <w:rPr>
                <w:color w:val="000000"/>
                <w:szCs w:val="24"/>
              </w:rPr>
            </w:pPr>
            <w:r w:rsidRPr="00F7733C">
              <w:rPr>
                <w:color w:val="000000"/>
                <w:szCs w:val="24"/>
              </w:rPr>
              <w:t xml:space="preserve">1.     Eight (8) weekly quizzes = 40% of final grade (8@ 5% = 40%) </w:t>
            </w:r>
          </w:p>
          <w:p w:rsidR="002E044C" w:rsidRPr="00F7733C" w:rsidRDefault="002E044C" w:rsidP="007D1262">
            <w:pPr>
              <w:pStyle w:val="ListParagraph"/>
              <w:widowControl w:val="0"/>
              <w:overflowPunct w:val="0"/>
              <w:autoSpaceDE w:val="0"/>
              <w:autoSpaceDN w:val="0"/>
              <w:adjustRightInd w:val="0"/>
              <w:ind w:left="1080"/>
              <w:rPr>
                <w:color w:val="000000"/>
                <w:szCs w:val="24"/>
              </w:rPr>
            </w:pPr>
          </w:p>
          <w:p w:rsidR="002E044C" w:rsidRPr="00F7733C" w:rsidRDefault="002E044C" w:rsidP="00B907AF">
            <w:pPr>
              <w:widowControl w:val="0"/>
              <w:overflowPunct w:val="0"/>
              <w:autoSpaceDE w:val="0"/>
              <w:autoSpaceDN w:val="0"/>
              <w:adjustRightInd w:val="0"/>
              <w:rPr>
                <w:color w:val="000000"/>
                <w:szCs w:val="24"/>
              </w:rPr>
            </w:pPr>
            <w:r w:rsidRPr="00F7733C">
              <w:rPr>
                <w:color w:val="000000"/>
                <w:szCs w:val="24"/>
              </w:rPr>
              <w:t xml:space="preserve">These short quizzes will be conducted weekly (starting week 3 of the semester) at the beginning of each class to test.   Since this course builds on course </w:t>
            </w:r>
            <w:proofErr w:type="gramStart"/>
            <w:r w:rsidRPr="00F7733C">
              <w:rPr>
                <w:color w:val="000000"/>
                <w:szCs w:val="24"/>
              </w:rPr>
              <w:t>content  provided</w:t>
            </w:r>
            <w:proofErr w:type="gramEnd"/>
            <w:r w:rsidRPr="00F7733C">
              <w:rPr>
                <w:color w:val="000000"/>
                <w:szCs w:val="24"/>
              </w:rPr>
              <w:t xml:space="preserve"> each week, if missed, these quizzes can only be made up if the student makes a written LMS request for such and it is accompanied by a written medical excuse provided by a physician/nurse practitioner.  The weekly quizzes will be a combination of multiple choice questions, short answer and/or calculation questions.</w:t>
            </w:r>
          </w:p>
          <w:p w:rsidR="002E044C" w:rsidRPr="00F7733C" w:rsidRDefault="002E044C" w:rsidP="00B907AF">
            <w:pPr>
              <w:widowControl w:val="0"/>
              <w:overflowPunct w:val="0"/>
              <w:autoSpaceDE w:val="0"/>
              <w:autoSpaceDN w:val="0"/>
              <w:adjustRightInd w:val="0"/>
              <w:rPr>
                <w:color w:val="000000"/>
                <w:szCs w:val="24"/>
              </w:rPr>
            </w:pPr>
          </w:p>
          <w:p w:rsidR="002E044C" w:rsidRPr="00F7733C" w:rsidRDefault="002E044C" w:rsidP="00B907AF">
            <w:pPr>
              <w:widowControl w:val="0"/>
              <w:overflowPunct w:val="0"/>
              <w:autoSpaceDE w:val="0"/>
              <w:autoSpaceDN w:val="0"/>
              <w:adjustRightInd w:val="0"/>
              <w:rPr>
                <w:color w:val="000000"/>
                <w:szCs w:val="24"/>
              </w:rPr>
            </w:pPr>
            <w:r w:rsidRPr="00F7733C">
              <w:rPr>
                <w:color w:val="000000"/>
                <w:szCs w:val="24"/>
              </w:rPr>
              <w:t>2.      Critique of nursing research (limited critical nursing literature review:  25%</w:t>
            </w:r>
            <w:r w:rsidRPr="00F7733C">
              <w:rPr>
                <w:color w:val="000000"/>
                <w:szCs w:val="24"/>
              </w:rPr>
              <w:tab/>
              <w:t>of final grade</w:t>
            </w:r>
          </w:p>
          <w:p w:rsidR="002E044C" w:rsidRPr="00F7733C" w:rsidRDefault="002E044C" w:rsidP="00B907AF">
            <w:pPr>
              <w:widowControl w:val="0"/>
              <w:overflowPunct w:val="0"/>
              <w:autoSpaceDE w:val="0"/>
              <w:autoSpaceDN w:val="0"/>
              <w:adjustRightInd w:val="0"/>
              <w:rPr>
                <w:color w:val="000000"/>
                <w:szCs w:val="24"/>
              </w:rPr>
            </w:pPr>
            <w:r w:rsidRPr="00F7733C">
              <w:rPr>
                <w:color w:val="000000"/>
                <w:szCs w:val="24"/>
              </w:rPr>
              <w:tab/>
            </w:r>
          </w:p>
          <w:p w:rsidR="002E044C" w:rsidRPr="00F7733C" w:rsidRDefault="002E044C" w:rsidP="00127079">
            <w:pPr>
              <w:rPr>
                <w:szCs w:val="24"/>
              </w:rPr>
            </w:pPr>
            <w:r w:rsidRPr="00F7733C">
              <w:rPr>
                <w:szCs w:val="24"/>
                <w:u w:val="single"/>
                <w:lang w:val="en-GB"/>
              </w:rPr>
              <w:t>Purpose</w:t>
            </w:r>
            <w:r w:rsidRPr="00F7733C">
              <w:rPr>
                <w:szCs w:val="24"/>
                <w:lang w:val="en-GB"/>
              </w:rPr>
              <w:t>: The purpose of this assignment is to develop a further foundational understanding of nursing inquiry through the development of a limited integrated critical review of nursing research. Elements of the literature will relate directly to the topic to be covered in the weekly classes and postings. This task will require a</w:t>
            </w:r>
            <w:r w:rsidRPr="00F7733C">
              <w:rPr>
                <w:szCs w:val="24"/>
              </w:rPr>
              <w:t xml:space="preserve"> systematic synthesis with </w:t>
            </w:r>
            <w:proofErr w:type="gramStart"/>
            <w:r w:rsidRPr="00F7733C">
              <w:rPr>
                <w:szCs w:val="24"/>
              </w:rPr>
              <w:t>your  critique</w:t>
            </w:r>
            <w:proofErr w:type="gramEnd"/>
            <w:r w:rsidRPr="00F7733C">
              <w:rPr>
                <w:szCs w:val="24"/>
              </w:rPr>
              <w:t xml:space="preserve"> of a</w:t>
            </w:r>
            <w:r w:rsidRPr="00F7733C">
              <w:rPr>
                <w:i/>
                <w:szCs w:val="24"/>
              </w:rPr>
              <w:t xml:space="preserve"> minimum of fifteen</w:t>
            </w:r>
            <w:r w:rsidRPr="00F7733C">
              <w:rPr>
                <w:b/>
                <w:i/>
                <w:szCs w:val="24"/>
              </w:rPr>
              <w:t xml:space="preserve"> (15)</w:t>
            </w:r>
            <w:r w:rsidRPr="00F7733C">
              <w:rPr>
                <w:szCs w:val="24"/>
              </w:rPr>
              <w:t xml:space="preserve"> research articles related to a specific topic related to your clinical practice. It is recommended that you used the same articles that formed the basis of your limited descriptive literature review in NURS 3406.</w:t>
            </w:r>
          </w:p>
          <w:p w:rsidR="002E044C" w:rsidRPr="00F7733C" w:rsidRDefault="002E044C" w:rsidP="007C1D13">
            <w:pPr>
              <w:ind w:left="709"/>
              <w:rPr>
                <w:szCs w:val="24"/>
              </w:rPr>
            </w:pPr>
          </w:p>
          <w:p w:rsidR="002E044C" w:rsidRPr="00F7733C" w:rsidRDefault="002E044C" w:rsidP="00B907AF">
            <w:pPr>
              <w:rPr>
                <w:szCs w:val="24"/>
              </w:rPr>
            </w:pPr>
          </w:p>
          <w:p w:rsidR="002E044C" w:rsidRPr="00F7733C" w:rsidRDefault="002E044C" w:rsidP="00127079">
            <w:pPr>
              <w:rPr>
                <w:szCs w:val="24"/>
              </w:rPr>
            </w:pPr>
            <w:r w:rsidRPr="00F7733C">
              <w:rPr>
                <w:szCs w:val="24"/>
                <w:u w:val="single"/>
              </w:rPr>
              <w:t>Process:</w:t>
            </w:r>
            <w:r w:rsidRPr="00F7733C">
              <w:rPr>
                <w:b/>
                <w:szCs w:val="24"/>
              </w:rPr>
              <w:t xml:space="preserve"> </w:t>
            </w:r>
            <w:r w:rsidRPr="00F7733C">
              <w:rPr>
                <w:szCs w:val="24"/>
              </w:rPr>
              <w:t xml:space="preserve">The major elements in a critical literature specifically address </w:t>
            </w:r>
            <w:r w:rsidRPr="00F7733C">
              <w:rPr>
                <w:i/>
                <w:szCs w:val="24"/>
              </w:rPr>
              <w:t>differences in designs</w:t>
            </w:r>
            <w:r w:rsidRPr="00F7733C">
              <w:rPr>
                <w:szCs w:val="24"/>
              </w:rPr>
              <w:t xml:space="preserve"> in both the quantitative and qualitative methodologies reported in the literature</w:t>
            </w:r>
            <w:r w:rsidRPr="00F7733C">
              <w:rPr>
                <w:i/>
                <w:szCs w:val="24"/>
              </w:rPr>
              <w:t>, specific demographic characteristics</w:t>
            </w:r>
            <w:r w:rsidRPr="00F7733C">
              <w:rPr>
                <w:szCs w:val="24"/>
              </w:rPr>
              <w:t xml:space="preserve"> of the sample that most accurately represent the population to which the findings are to be generalized, the </w:t>
            </w:r>
            <w:r w:rsidRPr="00F7733C">
              <w:rPr>
                <w:i/>
                <w:szCs w:val="24"/>
              </w:rPr>
              <w:t>sample recruitment process</w:t>
            </w:r>
            <w:r w:rsidRPr="00F7733C">
              <w:rPr>
                <w:szCs w:val="24"/>
              </w:rPr>
              <w:t xml:space="preserve"> and the </w:t>
            </w:r>
            <w:r w:rsidRPr="00F7733C">
              <w:rPr>
                <w:i/>
                <w:szCs w:val="24"/>
              </w:rPr>
              <w:t>sample sizes</w:t>
            </w:r>
            <w:r w:rsidRPr="00F7733C">
              <w:rPr>
                <w:szCs w:val="24"/>
              </w:rPr>
              <w:t>. We will also be looking more closely at the limitations and the ethical safeguards for research studies.</w:t>
            </w:r>
          </w:p>
          <w:p w:rsidR="002E044C" w:rsidRPr="00F7733C" w:rsidRDefault="002E044C" w:rsidP="00127079">
            <w:pPr>
              <w:widowControl w:val="0"/>
              <w:overflowPunct w:val="0"/>
              <w:autoSpaceDE w:val="0"/>
              <w:autoSpaceDN w:val="0"/>
              <w:adjustRightInd w:val="0"/>
              <w:rPr>
                <w:color w:val="000000"/>
                <w:szCs w:val="24"/>
              </w:rPr>
            </w:pPr>
          </w:p>
          <w:p w:rsidR="002E044C" w:rsidRPr="00F7733C" w:rsidRDefault="002E044C" w:rsidP="00B907AF">
            <w:pPr>
              <w:rPr>
                <w:szCs w:val="24"/>
              </w:rPr>
            </w:pPr>
          </w:p>
        </w:tc>
      </w:tr>
      <w:tr w:rsidR="002E044C" w:rsidRPr="00F7733C">
        <w:trPr>
          <w:cantSplit/>
        </w:trPr>
        <w:tc>
          <w:tcPr>
            <w:tcW w:w="675" w:type="dxa"/>
          </w:tcPr>
          <w:p w:rsidR="002E044C" w:rsidRPr="00F7733C" w:rsidRDefault="002E044C">
            <w:pPr>
              <w:rPr>
                <w:b/>
                <w:szCs w:val="24"/>
              </w:rPr>
            </w:pPr>
          </w:p>
        </w:tc>
        <w:tc>
          <w:tcPr>
            <w:tcW w:w="8181" w:type="dxa"/>
          </w:tcPr>
          <w:p w:rsidR="002E044C" w:rsidRPr="00F7733C" w:rsidRDefault="002E044C" w:rsidP="00127079">
            <w:pPr>
              <w:ind w:left="709"/>
              <w:rPr>
                <w:szCs w:val="24"/>
              </w:rPr>
            </w:pPr>
          </w:p>
          <w:p w:rsidR="002E044C" w:rsidRPr="00F7733C" w:rsidRDefault="002E044C" w:rsidP="00127079">
            <w:pPr>
              <w:rPr>
                <w:szCs w:val="24"/>
              </w:rPr>
            </w:pPr>
            <w:r w:rsidRPr="00F7733C">
              <w:rPr>
                <w:szCs w:val="24"/>
              </w:rPr>
              <w:t xml:space="preserve">Major sections of the Review: </w:t>
            </w:r>
          </w:p>
          <w:p w:rsidR="002E044C" w:rsidRDefault="002E044C" w:rsidP="00127079">
            <w:pPr>
              <w:numPr>
                <w:ilvl w:val="0"/>
                <w:numId w:val="15"/>
              </w:numPr>
              <w:rPr>
                <w:szCs w:val="24"/>
              </w:rPr>
            </w:pPr>
            <w:r w:rsidRPr="00F7733C">
              <w:rPr>
                <w:szCs w:val="24"/>
              </w:rPr>
              <w:t>Introduction - significance and relevance of the problem for nursing practice</w:t>
            </w:r>
          </w:p>
          <w:p w:rsidR="00A25BB4" w:rsidRPr="00F7733C" w:rsidRDefault="00A25BB4" w:rsidP="00A25BB4">
            <w:pPr>
              <w:rPr>
                <w:szCs w:val="24"/>
              </w:rPr>
            </w:pPr>
          </w:p>
          <w:p w:rsidR="002E044C" w:rsidRDefault="002E044C" w:rsidP="00127079">
            <w:pPr>
              <w:numPr>
                <w:ilvl w:val="0"/>
                <w:numId w:val="15"/>
              </w:numPr>
              <w:rPr>
                <w:szCs w:val="24"/>
              </w:rPr>
            </w:pPr>
            <w:r w:rsidRPr="00F7733C">
              <w:rPr>
                <w:szCs w:val="24"/>
              </w:rPr>
              <w:t>Critique of the Literature - synthesized descriptive critique of the research reviewed in relation to theoretical orientation of the literature, sample designs, samples, sampling process, data collection, measurement strategies, ethics, and description of significant and/or theoretical findings</w:t>
            </w:r>
          </w:p>
          <w:p w:rsidR="00A25BB4" w:rsidRDefault="00A25BB4" w:rsidP="00A25BB4">
            <w:pPr>
              <w:pStyle w:val="ListParagraph"/>
              <w:rPr>
                <w:szCs w:val="24"/>
              </w:rPr>
            </w:pPr>
          </w:p>
          <w:p w:rsidR="002E044C" w:rsidRDefault="002E044C" w:rsidP="00127079">
            <w:pPr>
              <w:numPr>
                <w:ilvl w:val="0"/>
                <w:numId w:val="15"/>
              </w:numPr>
              <w:rPr>
                <w:szCs w:val="24"/>
              </w:rPr>
            </w:pPr>
            <w:r w:rsidRPr="00F7733C">
              <w:rPr>
                <w:szCs w:val="24"/>
              </w:rPr>
              <w:t>Summary – brief synthesized summary addressing the major section of the description of the review</w:t>
            </w:r>
          </w:p>
          <w:p w:rsidR="00A25BB4" w:rsidRDefault="00A25BB4" w:rsidP="00A25BB4">
            <w:pPr>
              <w:pStyle w:val="ListParagraph"/>
              <w:rPr>
                <w:szCs w:val="24"/>
              </w:rPr>
            </w:pPr>
          </w:p>
          <w:p w:rsidR="002E044C" w:rsidRDefault="002E044C" w:rsidP="00127079">
            <w:pPr>
              <w:numPr>
                <w:ilvl w:val="0"/>
                <w:numId w:val="15"/>
              </w:numPr>
              <w:rPr>
                <w:szCs w:val="24"/>
              </w:rPr>
            </w:pPr>
            <w:r w:rsidRPr="00F7733C">
              <w:rPr>
                <w:szCs w:val="24"/>
              </w:rPr>
              <w:t xml:space="preserve">Limitations – synthesis of the limitations of the body of research reviewed </w:t>
            </w:r>
          </w:p>
          <w:p w:rsidR="00A25BB4" w:rsidRDefault="00A25BB4" w:rsidP="00A25BB4">
            <w:pPr>
              <w:pStyle w:val="ListParagraph"/>
              <w:rPr>
                <w:szCs w:val="24"/>
              </w:rPr>
            </w:pPr>
          </w:p>
          <w:p w:rsidR="002E044C" w:rsidRPr="00F7733C" w:rsidRDefault="002E044C" w:rsidP="00127079">
            <w:pPr>
              <w:numPr>
                <w:ilvl w:val="0"/>
                <w:numId w:val="15"/>
              </w:numPr>
              <w:rPr>
                <w:szCs w:val="24"/>
              </w:rPr>
            </w:pPr>
            <w:r w:rsidRPr="00F7733C">
              <w:rPr>
                <w:szCs w:val="24"/>
              </w:rPr>
              <w:t>Conclusion – synthesis  of the future research identified by the researchers</w:t>
            </w:r>
          </w:p>
          <w:p w:rsidR="002E044C" w:rsidRPr="00F7733C" w:rsidRDefault="002E044C" w:rsidP="00127079">
            <w:pPr>
              <w:ind w:left="1429"/>
              <w:rPr>
                <w:szCs w:val="24"/>
              </w:rPr>
            </w:pPr>
          </w:p>
          <w:p w:rsidR="002E044C" w:rsidRPr="00F7733C" w:rsidRDefault="002E044C" w:rsidP="00127079">
            <w:pPr>
              <w:widowControl w:val="0"/>
              <w:overflowPunct w:val="0"/>
              <w:autoSpaceDE w:val="0"/>
              <w:autoSpaceDN w:val="0"/>
              <w:adjustRightInd w:val="0"/>
              <w:rPr>
                <w:bCs/>
                <w:color w:val="000000"/>
                <w:szCs w:val="24"/>
              </w:rPr>
            </w:pPr>
            <w:r w:rsidRPr="00F7733C">
              <w:rPr>
                <w:bCs/>
                <w:color w:val="000000"/>
                <w:szCs w:val="24"/>
              </w:rPr>
              <w:t>The school policy on written assignments applies to this assignment. Using the APA (6</w:t>
            </w:r>
            <w:r w:rsidRPr="00F7733C">
              <w:rPr>
                <w:bCs/>
                <w:color w:val="000000"/>
                <w:szCs w:val="24"/>
                <w:vertAlign w:val="superscript"/>
              </w:rPr>
              <w:t>th</w:t>
            </w:r>
            <w:r w:rsidRPr="00F7733C">
              <w:rPr>
                <w:bCs/>
                <w:color w:val="000000"/>
                <w:szCs w:val="24"/>
              </w:rPr>
              <w:t xml:space="preserve"> ed.) format is required and up to 10% of the total possible mark can be deducted for not consistently demonstrating APA format in your paper.  In addition up to 10% of the total possible mark can be deducted for poor form and/or writing style. It is expected that students who have experienced difficulties with writing competency in past courses will seek writing assistance before submission of papers for this course. Please review your literature review APA notations from papers submitted in NURS 3406 Fall 2011 to determine some of your recommended areas for improvement.</w:t>
            </w:r>
          </w:p>
          <w:p w:rsidR="002E044C" w:rsidRPr="00F7733C" w:rsidRDefault="002E044C" w:rsidP="00127079">
            <w:pPr>
              <w:widowControl w:val="0"/>
              <w:overflowPunct w:val="0"/>
              <w:autoSpaceDE w:val="0"/>
              <w:autoSpaceDN w:val="0"/>
              <w:adjustRightInd w:val="0"/>
              <w:ind w:left="720"/>
              <w:rPr>
                <w:bCs/>
                <w:color w:val="000000"/>
                <w:szCs w:val="24"/>
              </w:rPr>
            </w:pPr>
          </w:p>
          <w:p w:rsidR="002E044C" w:rsidRPr="00F7733C" w:rsidRDefault="002E044C" w:rsidP="00127079">
            <w:pPr>
              <w:widowControl w:val="0"/>
              <w:rPr>
                <w:bCs/>
                <w:szCs w:val="24"/>
              </w:rPr>
            </w:pPr>
            <w:r w:rsidRPr="00F7733C">
              <w:rPr>
                <w:bCs/>
                <w:szCs w:val="24"/>
              </w:rPr>
              <w:t xml:space="preserve">One hard copy of the critique of nursing research must be submitted as well as one copy of every article used in the paper at the start of class on the due date noted in the weekly guide.  The assignment and articles must be placed in a titled envelope or folder with your name on it for submission.  A second copy of the critique of nursing research assignment (minus the articles) must be submitted electronically to the course professor through </w:t>
            </w:r>
            <w:proofErr w:type="gramStart"/>
            <w:r w:rsidRPr="00F7733C">
              <w:rPr>
                <w:bCs/>
                <w:szCs w:val="24"/>
              </w:rPr>
              <w:t>LMS’s  “</w:t>
            </w:r>
            <w:proofErr w:type="gramEnd"/>
            <w:r w:rsidRPr="00F7733C">
              <w:rPr>
                <w:bCs/>
                <w:szCs w:val="24"/>
              </w:rPr>
              <w:t>safe assign” system.</w:t>
            </w:r>
          </w:p>
          <w:p w:rsidR="002E044C" w:rsidRPr="00F7733C" w:rsidRDefault="002E044C" w:rsidP="00127079">
            <w:pPr>
              <w:widowControl w:val="0"/>
              <w:ind w:left="720"/>
              <w:rPr>
                <w:bCs/>
                <w:szCs w:val="24"/>
              </w:rPr>
            </w:pPr>
          </w:p>
          <w:p w:rsidR="002E044C" w:rsidRPr="00F7733C" w:rsidRDefault="002E044C" w:rsidP="00174F03">
            <w:pPr>
              <w:widowControl w:val="0"/>
              <w:overflowPunct w:val="0"/>
              <w:autoSpaceDE w:val="0"/>
              <w:autoSpaceDN w:val="0"/>
              <w:adjustRightInd w:val="0"/>
              <w:rPr>
                <w:color w:val="000000"/>
                <w:szCs w:val="24"/>
              </w:rPr>
            </w:pPr>
          </w:p>
          <w:p w:rsidR="002E044C" w:rsidRPr="00F7733C" w:rsidRDefault="002E044C" w:rsidP="00174F03">
            <w:pPr>
              <w:widowControl w:val="0"/>
              <w:overflowPunct w:val="0"/>
              <w:autoSpaceDE w:val="0"/>
              <w:autoSpaceDN w:val="0"/>
              <w:adjustRightInd w:val="0"/>
              <w:rPr>
                <w:color w:val="000000"/>
                <w:szCs w:val="24"/>
              </w:rPr>
            </w:pPr>
            <w:r w:rsidRPr="00F7733C">
              <w:rPr>
                <w:color w:val="000000"/>
                <w:szCs w:val="24"/>
              </w:rPr>
              <w:t>3.</w:t>
            </w:r>
            <w:r w:rsidRPr="00F7733C">
              <w:rPr>
                <w:color w:val="000000"/>
                <w:szCs w:val="24"/>
              </w:rPr>
              <w:tab/>
              <w:t>Final examination</w:t>
            </w:r>
            <w:r w:rsidRPr="00F7733C">
              <w:rPr>
                <w:color w:val="000000"/>
                <w:szCs w:val="24"/>
              </w:rPr>
              <w:tab/>
            </w:r>
            <w:r w:rsidRPr="00F7733C">
              <w:rPr>
                <w:color w:val="000000"/>
                <w:szCs w:val="24"/>
              </w:rPr>
              <w:tab/>
            </w:r>
            <w:r w:rsidRPr="00F7733C">
              <w:rPr>
                <w:color w:val="000000"/>
                <w:szCs w:val="24"/>
              </w:rPr>
              <w:tab/>
            </w:r>
            <w:r w:rsidRPr="00F7733C">
              <w:rPr>
                <w:color w:val="000000"/>
                <w:szCs w:val="24"/>
              </w:rPr>
              <w:tab/>
              <w:t>35%</w:t>
            </w:r>
            <w:r w:rsidRPr="00F7733C">
              <w:rPr>
                <w:color w:val="000000"/>
                <w:szCs w:val="24"/>
              </w:rPr>
              <w:tab/>
              <w:t>Date Set by Registrar</w:t>
            </w:r>
          </w:p>
          <w:p w:rsidR="002E044C" w:rsidRPr="00F7733C" w:rsidRDefault="002E044C">
            <w:pPr>
              <w:rPr>
                <w:b/>
                <w:szCs w:val="24"/>
              </w:rPr>
            </w:pPr>
          </w:p>
        </w:tc>
      </w:tr>
    </w:tbl>
    <w:p w:rsidR="002E044C" w:rsidRPr="00F7733C" w:rsidRDefault="002E044C" w:rsidP="00174F03">
      <w:pPr>
        <w:widowControl w:val="0"/>
        <w:overflowPunct w:val="0"/>
        <w:autoSpaceDE w:val="0"/>
        <w:autoSpaceDN w:val="0"/>
        <w:adjustRightInd w:val="0"/>
        <w:rPr>
          <w:color w:val="000000"/>
          <w:szCs w:val="24"/>
        </w:rPr>
      </w:pPr>
      <w:r w:rsidRPr="00F7733C">
        <w:rPr>
          <w:color w:val="000000"/>
          <w:szCs w:val="24"/>
        </w:rPr>
        <w:t xml:space="preserve">            In the final examination the students will be asked to </w:t>
      </w:r>
      <w:r w:rsidRPr="00F7733C">
        <w:rPr>
          <w:i/>
          <w:color w:val="000000"/>
          <w:szCs w:val="24"/>
        </w:rPr>
        <w:t>apply their knowledge</w:t>
      </w:r>
      <w:r w:rsidRPr="00F7733C">
        <w:rPr>
          <w:color w:val="000000"/>
          <w:szCs w:val="24"/>
        </w:rPr>
        <w:t xml:space="preserve"> in the </w:t>
      </w:r>
    </w:p>
    <w:p w:rsidR="002E044C" w:rsidRPr="00F7733C" w:rsidRDefault="002E044C" w:rsidP="00174F03">
      <w:pPr>
        <w:widowControl w:val="0"/>
        <w:overflowPunct w:val="0"/>
        <w:autoSpaceDE w:val="0"/>
        <w:autoSpaceDN w:val="0"/>
        <w:adjustRightInd w:val="0"/>
        <w:rPr>
          <w:b/>
          <w:color w:val="000000"/>
          <w:szCs w:val="24"/>
        </w:rPr>
      </w:pPr>
      <w:r w:rsidRPr="00F7733C">
        <w:rPr>
          <w:color w:val="000000"/>
          <w:szCs w:val="24"/>
        </w:rPr>
        <w:t xml:space="preserve">            </w:t>
      </w:r>
      <w:proofErr w:type="gramStart"/>
      <w:r w:rsidRPr="00F7733C">
        <w:rPr>
          <w:color w:val="000000"/>
          <w:szCs w:val="24"/>
        </w:rPr>
        <w:t>examination</w:t>
      </w:r>
      <w:proofErr w:type="gramEnd"/>
      <w:r w:rsidRPr="00F7733C">
        <w:rPr>
          <w:color w:val="000000"/>
          <w:szCs w:val="24"/>
        </w:rPr>
        <w:t xml:space="preserve"> of two nursing research articles. </w:t>
      </w:r>
    </w:p>
    <w:p w:rsidR="002E044C" w:rsidRPr="00F7733C" w:rsidRDefault="002E044C">
      <w:pPr>
        <w:rPr>
          <w:szCs w:val="24"/>
        </w:rPr>
      </w:pPr>
    </w:p>
    <w:p w:rsidR="002E044C" w:rsidRPr="00F7733C" w:rsidRDefault="002E044C">
      <w:pPr>
        <w:rPr>
          <w:szCs w:val="24"/>
        </w:rPr>
      </w:pPr>
    </w:p>
    <w:p w:rsidR="002E044C" w:rsidRPr="00F7733C" w:rsidRDefault="002E044C">
      <w:pPr>
        <w:rPr>
          <w:szCs w:val="24"/>
        </w:rPr>
      </w:pPr>
    </w:p>
    <w:p w:rsidR="002E044C" w:rsidRPr="00F7733C" w:rsidRDefault="002E044C">
      <w:pPr>
        <w:rPr>
          <w:szCs w:val="24"/>
        </w:rPr>
      </w:pPr>
    </w:p>
    <w:p w:rsidR="002E044C" w:rsidRPr="00F7733C" w:rsidRDefault="002E044C">
      <w:pPr>
        <w:rPr>
          <w:szCs w:val="24"/>
        </w:rPr>
      </w:pPr>
    </w:p>
    <w:p w:rsidR="002E044C" w:rsidRPr="00F7733C" w:rsidRDefault="002E044C" w:rsidP="003043D0">
      <w:pPr>
        <w:pStyle w:val="PlainText"/>
        <w:rPr>
          <w:rFonts w:ascii="Times New Roman" w:hAnsi="Times New Roman"/>
          <w:b/>
          <w:i/>
          <w:sz w:val="24"/>
          <w:szCs w:val="24"/>
        </w:rPr>
      </w:pPr>
    </w:p>
    <w:tbl>
      <w:tblPr>
        <w:tblW w:w="0" w:type="auto"/>
        <w:tblLayout w:type="fixed"/>
        <w:tblLook w:val="0000"/>
      </w:tblPr>
      <w:tblGrid>
        <w:gridCol w:w="675"/>
        <w:gridCol w:w="8181"/>
      </w:tblGrid>
      <w:tr w:rsidR="002E044C" w:rsidRPr="00F7733C" w:rsidTr="006D048E">
        <w:trPr>
          <w:cantSplit/>
        </w:trPr>
        <w:tc>
          <w:tcPr>
            <w:tcW w:w="675" w:type="dxa"/>
          </w:tcPr>
          <w:p w:rsidR="002E044C" w:rsidRPr="00F7733C" w:rsidRDefault="002E044C" w:rsidP="006D048E">
            <w:pPr>
              <w:pStyle w:val="EnvelopeReturn"/>
              <w:rPr>
                <w:rFonts w:ascii="Times New Roman" w:hAnsi="Times New Roman"/>
                <w:szCs w:val="24"/>
              </w:rPr>
            </w:pPr>
          </w:p>
        </w:tc>
        <w:tc>
          <w:tcPr>
            <w:tcW w:w="8181" w:type="dxa"/>
          </w:tcPr>
          <w:p w:rsidR="002E044C" w:rsidRPr="00F7733C" w:rsidRDefault="002E044C" w:rsidP="006D048E">
            <w:pPr>
              <w:rPr>
                <w:szCs w:val="24"/>
              </w:rPr>
            </w:pPr>
            <w:r w:rsidRPr="00F7733C">
              <w:rPr>
                <w:szCs w:val="24"/>
              </w:rPr>
              <w:t>4.        The following semester grades will be assigned to students:</w:t>
            </w:r>
          </w:p>
        </w:tc>
      </w:tr>
    </w:tbl>
    <w:p w:rsidR="002E044C" w:rsidRPr="00F7733C" w:rsidRDefault="002E044C" w:rsidP="00127079">
      <w:pPr>
        <w:rPr>
          <w:szCs w:val="24"/>
        </w:rPr>
      </w:pPr>
    </w:p>
    <w:tbl>
      <w:tblPr>
        <w:tblW w:w="0" w:type="auto"/>
        <w:tblLayout w:type="fixed"/>
        <w:tblLook w:val="0000"/>
      </w:tblPr>
      <w:tblGrid>
        <w:gridCol w:w="675"/>
        <w:gridCol w:w="1701"/>
        <w:gridCol w:w="4678"/>
        <w:gridCol w:w="1802"/>
      </w:tblGrid>
      <w:tr w:rsidR="002E044C" w:rsidRPr="00F7733C" w:rsidTr="006D048E">
        <w:tc>
          <w:tcPr>
            <w:tcW w:w="675" w:type="dxa"/>
          </w:tcPr>
          <w:p w:rsidR="002E044C" w:rsidRPr="00F7733C" w:rsidRDefault="002E044C" w:rsidP="006D048E">
            <w:pPr>
              <w:rPr>
                <w:szCs w:val="24"/>
              </w:rPr>
            </w:pPr>
          </w:p>
        </w:tc>
        <w:tc>
          <w:tcPr>
            <w:tcW w:w="1701" w:type="dxa"/>
          </w:tcPr>
          <w:p w:rsidR="002E044C" w:rsidRPr="00F7733C" w:rsidRDefault="002E044C" w:rsidP="006D048E">
            <w:pPr>
              <w:jc w:val="center"/>
              <w:rPr>
                <w:iCs/>
                <w:szCs w:val="24"/>
              </w:rPr>
            </w:pPr>
          </w:p>
          <w:p w:rsidR="002E044C" w:rsidRPr="00F7733C" w:rsidRDefault="002E044C" w:rsidP="006D048E">
            <w:pPr>
              <w:pStyle w:val="Heading2"/>
              <w:rPr>
                <w:b w:val="0"/>
                <w:szCs w:val="24"/>
                <w:u w:val="single"/>
              </w:rPr>
            </w:pPr>
            <w:r w:rsidRPr="00F7733C">
              <w:rPr>
                <w:b w:val="0"/>
                <w:szCs w:val="24"/>
                <w:u w:val="single"/>
              </w:rPr>
              <w:t>Grade</w:t>
            </w:r>
          </w:p>
        </w:tc>
        <w:tc>
          <w:tcPr>
            <w:tcW w:w="4678" w:type="dxa"/>
          </w:tcPr>
          <w:p w:rsidR="002E044C" w:rsidRPr="00F7733C" w:rsidRDefault="002E044C" w:rsidP="006D048E">
            <w:pPr>
              <w:jc w:val="center"/>
              <w:rPr>
                <w:iCs/>
                <w:szCs w:val="24"/>
              </w:rPr>
            </w:pPr>
          </w:p>
          <w:p w:rsidR="002E044C" w:rsidRPr="00F7733C" w:rsidRDefault="002E044C" w:rsidP="006D048E">
            <w:pPr>
              <w:pStyle w:val="Heading1"/>
              <w:rPr>
                <w:b w:val="0"/>
                <w:szCs w:val="24"/>
              </w:rPr>
            </w:pPr>
            <w:r w:rsidRPr="00F7733C">
              <w:rPr>
                <w:b w:val="0"/>
                <w:szCs w:val="24"/>
              </w:rPr>
              <w:t>Definition</w:t>
            </w:r>
          </w:p>
        </w:tc>
        <w:tc>
          <w:tcPr>
            <w:tcW w:w="1802" w:type="dxa"/>
          </w:tcPr>
          <w:p w:rsidR="002E044C" w:rsidRPr="00F7733C" w:rsidRDefault="002E044C" w:rsidP="006D048E">
            <w:pPr>
              <w:jc w:val="center"/>
              <w:rPr>
                <w:iCs/>
                <w:szCs w:val="24"/>
              </w:rPr>
            </w:pPr>
            <w:r w:rsidRPr="00F7733C">
              <w:rPr>
                <w:iCs/>
                <w:szCs w:val="24"/>
              </w:rPr>
              <w:t xml:space="preserve">Grade Point </w:t>
            </w:r>
            <w:r w:rsidRPr="00F7733C">
              <w:rPr>
                <w:iCs/>
                <w:szCs w:val="24"/>
                <w:u w:val="single"/>
              </w:rPr>
              <w:t>Equivalent</w:t>
            </w:r>
          </w:p>
        </w:tc>
      </w:tr>
      <w:tr w:rsidR="002E044C" w:rsidRPr="00F7733C" w:rsidTr="006D048E">
        <w:trPr>
          <w:cantSplit/>
        </w:trPr>
        <w:tc>
          <w:tcPr>
            <w:tcW w:w="675" w:type="dxa"/>
          </w:tcPr>
          <w:p w:rsidR="002E044C" w:rsidRPr="00F7733C" w:rsidRDefault="002E044C" w:rsidP="006D048E">
            <w:pPr>
              <w:rPr>
                <w:szCs w:val="24"/>
              </w:rPr>
            </w:pPr>
          </w:p>
        </w:tc>
        <w:tc>
          <w:tcPr>
            <w:tcW w:w="1701" w:type="dxa"/>
          </w:tcPr>
          <w:p w:rsidR="002E044C" w:rsidRPr="00F7733C" w:rsidRDefault="002E044C" w:rsidP="006D048E">
            <w:pPr>
              <w:rPr>
                <w:szCs w:val="24"/>
              </w:rPr>
            </w:pPr>
            <w:r w:rsidRPr="00F7733C">
              <w:rPr>
                <w:szCs w:val="24"/>
              </w:rPr>
              <w:t>A+</w:t>
            </w:r>
          </w:p>
        </w:tc>
        <w:tc>
          <w:tcPr>
            <w:tcW w:w="4678" w:type="dxa"/>
          </w:tcPr>
          <w:p w:rsidR="002E044C" w:rsidRPr="00F7733C" w:rsidRDefault="002E044C" w:rsidP="006D048E">
            <w:pPr>
              <w:jc w:val="center"/>
              <w:rPr>
                <w:szCs w:val="24"/>
              </w:rPr>
            </w:pPr>
            <w:r w:rsidRPr="00F7733C">
              <w:rPr>
                <w:szCs w:val="24"/>
              </w:rPr>
              <w:t>90 – 100%</w:t>
            </w:r>
          </w:p>
        </w:tc>
        <w:tc>
          <w:tcPr>
            <w:tcW w:w="1802" w:type="dxa"/>
            <w:vMerge w:val="restart"/>
            <w:vAlign w:val="center"/>
          </w:tcPr>
          <w:p w:rsidR="002E044C" w:rsidRPr="00F7733C" w:rsidRDefault="002E044C" w:rsidP="006D048E">
            <w:pPr>
              <w:jc w:val="center"/>
              <w:rPr>
                <w:szCs w:val="24"/>
              </w:rPr>
            </w:pPr>
            <w:r w:rsidRPr="00F7733C">
              <w:rPr>
                <w:szCs w:val="24"/>
              </w:rPr>
              <w:t>4.00</w:t>
            </w:r>
          </w:p>
        </w:tc>
      </w:tr>
      <w:tr w:rsidR="002E044C" w:rsidRPr="00F7733C" w:rsidTr="006D048E">
        <w:trPr>
          <w:cantSplit/>
        </w:trPr>
        <w:tc>
          <w:tcPr>
            <w:tcW w:w="675" w:type="dxa"/>
          </w:tcPr>
          <w:p w:rsidR="002E044C" w:rsidRPr="00F7733C" w:rsidRDefault="002E044C" w:rsidP="006D048E">
            <w:pPr>
              <w:rPr>
                <w:szCs w:val="24"/>
              </w:rPr>
            </w:pPr>
          </w:p>
        </w:tc>
        <w:tc>
          <w:tcPr>
            <w:tcW w:w="1701" w:type="dxa"/>
          </w:tcPr>
          <w:p w:rsidR="002E044C" w:rsidRPr="00F7733C" w:rsidRDefault="002E044C" w:rsidP="006D048E">
            <w:pPr>
              <w:rPr>
                <w:szCs w:val="24"/>
              </w:rPr>
            </w:pPr>
            <w:r w:rsidRPr="00F7733C">
              <w:rPr>
                <w:szCs w:val="24"/>
              </w:rPr>
              <w:t>A</w:t>
            </w:r>
          </w:p>
        </w:tc>
        <w:tc>
          <w:tcPr>
            <w:tcW w:w="4678" w:type="dxa"/>
          </w:tcPr>
          <w:p w:rsidR="002E044C" w:rsidRPr="00F7733C" w:rsidRDefault="002E044C" w:rsidP="006D048E">
            <w:pPr>
              <w:jc w:val="center"/>
              <w:rPr>
                <w:szCs w:val="24"/>
              </w:rPr>
            </w:pPr>
            <w:r w:rsidRPr="00F7733C">
              <w:rPr>
                <w:szCs w:val="24"/>
              </w:rPr>
              <w:t>80 – 89%</w:t>
            </w:r>
          </w:p>
        </w:tc>
        <w:tc>
          <w:tcPr>
            <w:tcW w:w="1802" w:type="dxa"/>
            <w:vMerge/>
          </w:tcPr>
          <w:p w:rsidR="002E044C" w:rsidRPr="00F7733C" w:rsidRDefault="002E044C" w:rsidP="006D048E">
            <w:pPr>
              <w:jc w:val="center"/>
              <w:rPr>
                <w:szCs w:val="24"/>
              </w:rPr>
            </w:pPr>
          </w:p>
        </w:tc>
      </w:tr>
      <w:tr w:rsidR="002E044C" w:rsidRPr="00F7733C" w:rsidTr="006D048E">
        <w:tc>
          <w:tcPr>
            <w:tcW w:w="675" w:type="dxa"/>
          </w:tcPr>
          <w:p w:rsidR="002E044C" w:rsidRPr="00F7733C" w:rsidRDefault="002E044C" w:rsidP="006D048E">
            <w:pPr>
              <w:rPr>
                <w:szCs w:val="24"/>
              </w:rPr>
            </w:pPr>
          </w:p>
        </w:tc>
        <w:tc>
          <w:tcPr>
            <w:tcW w:w="1701" w:type="dxa"/>
          </w:tcPr>
          <w:p w:rsidR="002E044C" w:rsidRPr="00F7733C" w:rsidRDefault="002E044C" w:rsidP="006D048E">
            <w:pPr>
              <w:rPr>
                <w:szCs w:val="24"/>
              </w:rPr>
            </w:pPr>
            <w:r w:rsidRPr="00F7733C">
              <w:rPr>
                <w:szCs w:val="24"/>
              </w:rPr>
              <w:t>B</w:t>
            </w:r>
          </w:p>
        </w:tc>
        <w:tc>
          <w:tcPr>
            <w:tcW w:w="4678" w:type="dxa"/>
          </w:tcPr>
          <w:p w:rsidR="002E044C" w:rsidRPr="00F7733C" w:rsidRDefault="002E044C" w:rsidP="006D048E">
            <w:pPr>
              <w:jc w:val="center"/>
              <w:rPr>
                <w:szCs w:val="24"/>
              </w:rPr>
            </w:pPr>
            <w:r w:rsidRPr="00F7733C">
              <w:rPr>
                <w:szCs w:val="24"/>
              </w:rPr>
              <w:t>70 - 79%</w:t>
            </w:r>
          </w:p>
        </w:tc>
        <w:tc>
          <w:tcPr>
            <w:tcW w:w="1802" w:type="dxa"/>
          </w:tcPr>
          <w:p w:rsidR="002E044C" w:rsidRPr="00F7733C" w:rsidRDefault="002E044C" w:rsidP="006D048E">
            <w:pPr>
              <w:jc w:val="center"/>
              <w:rPr>
                <w:szCs w:val="24"/>
              </w:rPr>
            </w:pPr>
            <w:r w:rsidRPr="00F7733C">
              <w:rPr>
                <w:szCs w:val="24"/>
              </w:rPr>
              <w:t>3.00</w:t>
            </w:r>
          </w:p>
        </w:tc>
      </w:tr>
      <w:tr w:rsidR="002E044C" w:rsidRPr="00F7733C" w:rsidTr="006D048E">
        <w:tc>
          <w:tcPr>
            <w:tcW w:w="675" w:type="dxa"/>
          </w:tcPr>
          <w:p w:rsidR="002E044C" w:rsidRPr="00F7733C" w:rsidRDefault="002E044C" w:rsidP="006D048E">
            <w:pPr>
              <w:rPr>
                <w:szCs w:val="24"/>
              </w:rPr>
            </w:pPr>
          </w:p>
        </w:tc>
        <w:tc>
          <w:tcPr>
            <w:tcW w:w="1701" w:type="dxa"/>
          </w:tcPr>
          <w:p w:rsidR="002E044C" w:rsidRPr="00F7733C" w:rsidRDefault="002E044C" w:rsidP="006D048E">
            <w:pPr>
              <w:rPr>
                <w:szCs w:val="24"/>
              </w:rPr>
            </w:pPr>
            <w:r w:rsidRPr="00F7733C">
              <w:rPr>
                <w:szCs w:val="24"/>
              </w:rPr>
              <w:t>C</w:t>
            </w:r>
          </w:p>
        </w:tc>
        <w:tc>
          <w:tcPr>
            <w:tcW w:w="4678" w:type="dxa"/>
          </w:tcPr>
          <w:p w:rsidR="002E044C" w:rsidRPr="00F7733C" w:rsidRDefault="002E044C" w:rsidP="006D048E">
            <w:pPr>
              <w:jc w:val="center"/>
              <w:rPr>
                <w:szCs w:val="24"/>
              </w:rPr>
            </w:pPr>
            <w:r w:rsidRPr="00F7733C">
              <w:rPr>
                <w:szCs w:val="24"/>
              </w:rPr>
              <w:t>60 - 69%</w:t>
            </w:r>
          </w:p>
        </w:tc>
        <w:tc>
          <w:tcPr>
            <w:tcW w:w="1802" w:type="dxa"/>
          </w:tcPr>
          <w:p w:rsidR="002E044C" w:rsidRPr="00F7733C" w:rsidRDefault="002E044C" w:rsidP="006D048E">
            <w:pPr>
              <w:jc w:val="center"/>
              <w:rPr>
                <w:szCs w:val="24"/>
              </w:rPr>
            </w:pPr>
            <w:r w:rsidRPr="00F7733C">
              <w:rPr>
                <w:szCs w:val="24"/>
              </w:rPr>
              <w:t>2.00</w:t>
            </w:r>
          </w:p>
        </w:tc>
      </w:tr>
      <w:tr w:rsidR="002E044C" w:rsidRPr="00F7733C" w:rsidTr="006D048E">
        <w:tc>
          <w:tcPr>
            <w:tcW w:w="675" w:type="dxa"/>
          </w:tcPr>
          <w:p w:rsidR="002E044C" w:rsidRPr="00F7733C" w:rsidRDefault="002E044C" w:rsidP="006D048E">
            <w:pPr>
              <w:rPr>
                <w:szCs w:val="24"/>
              </w:rPr>
            </w:pPr>
          </w:p>
        </w:tc>
        <w:tc>
          <w:tcPr>
            <w:tcW w:w="1701" w:type="dxa"/>
          </w:tcPr>
          <w:p w:rsidR="002E044C" w:rsidRPr="00F7733C" w:rsidRDefault="002E044C" w:rsidP="006D048E">
            <w:pPr>
              <w:rPr>
                <w:szCs w:val="24"/>
              </w:rPr>
            </w:pPr>
            <w:r w:rsidRPr="00F7733C">
              <w:rPr>
                <w:szCs w:val="24"/>
              </w:rPr>
              <w:t>D</w:t>
            </w:r>
          </w:p>
        </w:tc>
        <w:tc>
          <w:tcPr>
            <w:tcW w:w="4678" w:type="dxa"/>
          </w:tcPr>
          <w:p w:rsidR="002E044C" w:rsidRPr="00F7733C" w:rsidRDefault="002E044C" w:rsidP="006D048E">
            <w:pPr>
              <w:jc w:val="center"/>
              <w:rPr>
                <w:szCs w:val="24"/>
              </w:rPr>
            </w:pPr>
            <w:r w:rsidRPr="00F7733C">
              <w:rPr>
                <w:szCs w:val="24"/>
              </w:rPr>
              <w:t>50 – 59%</w:t>
            </w:r>
          </w:p>
        </w:tc>
        <w:tc>
          <w:tcPr>
            <w:tcW w:w="1802" w:type="dxa"/>
          </w:tcPr>
          <w:p w:rsidR="002E044C" w:rsidRPr="00F7733C" w:rsidRDefault="002E044C" w:rsidP="006D048E">
            <w:pPr>
              <w:jc w:val="center"/>
              <w:rPr>
                <w:szCs w:val="24"/>
              </w:rPr>
            </w:pPr>
            <w:r w:rsidRPr="00F7733C">
              <w:rPr>
                <w:szCs w:val="24"/>
              </w:rPr>
              <w:t>1.00</w:t>
            </w:r>
          </w:p>
        </w:tc>
      </w:tr>
      <w:tr w:rsidR="002E044C" w:rsidRPr="00F7733C" w:rsidTr="006D048E">
        <w:tc>
          <w:tcPr>
            <w:tcW w:w="675" w:type="dxa"/>
          </w:tcPr>
          <w:p w:rsidR="002E044C" w:rsidRPr="00F7733C" w:rsidRDefault="002E044C" w:rsidP="006D048E">
            <w:pPr>
              <w:rPr>
                <w:szCs w:val="24"/>
              </w:rPr>
            </w:pPr>
          </w:p>
        </w:tc>
        <w:tc>
          <w:tcPr>
            <w:tcW w:w="1701" w:type="dxa"/>
          </w:tcPr>
          <w:p w:rsidR="002E044C" w:rsidRPr="00F7733C" w:rsidRDefault="002E044C" w:rsidP="006D048E">
            <w:pPr>
              <w:rPr>
                <w:szCs w:val="24"/>
              </w:rPr>
            </w:pPr>
            <w:r w:rsidRPr="00F7733C">
              <w:rPr>
                <w:szCs w:val="24"/>
              </w:rPr>
              <w:t>F (Fail)</w:t>
            </w:r>
          </w:p>
        </w:tc>
        <w:tc>
          <w:tcPr>
            <w:tcW w:w="4678" w:type="dxa"/>
          </w:tcPr>
          <w:p w:rsidR="002E044C" w:rsidRPr="00F7733C" w:rsidRDefault="002E044C" w:rsidP="006D048E">
            <w:pPr>
              <w:jc w:val="center"/>
              <w:rPr>
                <w:szCs w:val="24"/>
              </w:rPr>
            </w:pPr>
            <w:r w:rsidRPr="00F7733C">
              <w:rPr>
                <w:szCs w:val="24"/>
              </w:rPr>
              <w:t>49% and below</w:t>
            </w:r>
          </w:p>
        </w:tc>
        <w:tc>
          <w:tcPr>
            <w:tcW w:w="1802" w:type="dxa"/>
          </w:tcPr>
          <w:p w:rsidR="002E044C" w:rsidRPr="00F7733C" w:rsidRDefault="002E044C" w:rsidP="006D048E">
            <w:pPr>
              <w:jc w:val="center"/>
              <w:rPr>
                <w:szCs w:val="24"/>
              </w:rPr>
            </w:pPr>
            <w:r w:rsidRPr="00F7733C">
              <w:rPr>
                <w:szCs w:val="24"/>
              </w:rPr>
              <w:t>0.00</w:t>
            </w:r>
          </w:p>
        </w:tc>
      </w:tr>
      <w:tr w:rsidR="002E044C" w:rsidRPr="00F7733C" w:rsidTr="006D048E">
        <w:tc>
          <w:tcPr>
            <w:tcW w:w="675" w:type="dxa"/>
          </w:tcPr>
          <w:p w:rsidR="002E044C" w:rsidRPr="00F7733C" w:rsidRDefault="002E044C" w:rsidP="006D048E">
            <w:pPr>
              <w:rPr>
                <w:szCs w:val="24"/>
              </w:rPr>
            </w:pPr>
          </w:p>
        </w:tc>
        <w:tc>
          <w:tcPr>
            <w:tcW w:w="1701" w:type="dxa"/>
          </w:tcPr>
          <w:p w:rsidR="002E044C" w:rsidRPr="00F7733C" w:rsidRDefault="002E044C" w:rsidP="006D048E">
            <w:pPr>
              <w:rPr>
                <w:szCs w:val="24"/>
              </w:rPr>
            </w:pPr>
          </w:p>
        </w:tc>
        <w:tc>
          <w:tcPr>
            <w:tcW w:w="4678" w:type="dxa"/>
          </w:tcPr>
          <w:p w:rsidR="002E044C" w:rsidRPr="00F7733C" w:rsidRDefault="002E044C" w:rsidP="006D048E">
            <w:pPr>
              <w:rPr>
                <w:szCs w:val="24"/>
              </w:rPr>
            </w:pPr>
          </w:p>
        </w:tc>
        <w:tc>
          <w:tcPr>
            <w:tcW w:w="1802" w:type="dxa"/>
          </w:tcPr>
          <w:p w:rsidR="002E044C" w:rsidRPr="00F7733C" w:rsidRDefault="002E044C" w:rsidP="006D048E">
            <w:pPr>
              <w:jc w:val="center"/>
              <w:rPr>
                <w:szCs w:val="24"/>
              </w:rPr>
            </w:pPr>
          </w:p>
        </w:tc>
      </w:tr>
      <w:tr w:rsidR="002E044C" w:rsidRPr="00F7733C" w:rsidTr="006D048E">
        <w:tc>
          <w:tcPr>
            <w:tcW w:w="675" w:type="dxa"/>
          </w:tcPr>
          <w:p w:rsidR="002E044C" w:rsidRPr="00F7733C" w:rsidRDefault="002E044C" w:rsidP="006D048E">
            <w:pPr>
              <w:rPr>
                <w:szCs w:val="24"/>
              </w:rPr>
            </w:pPr>
          </w:p>
        </w:tc>
        <w:tc>
          <w:tcPr>
            <w:tcW w:w="1701" w:type="dxa"/>
          </w:tcPr>
          <w:p w:rsidR="002E044C" w:rsidRPr="00F7733C" w:rsidRDefault="002E044C" w:rsidP="006D048E">
            <w:pPr>
              <w:rPr>
                <w:szCs w:val="24"/>
              </w:rPr>
            </w:pPr>
            <w:r w:rsidRPr="00F7733C">
              <w:rPr>
                <w:szCs w:val="24"/>
              </w:rPr>
              <w:t>CR (Credit)</w:t>
            </w:r>
          </w:p>
        </w:tc>
        <w:tc>
          <w:tcPr>
            <w:tcW w:w="4678" w:type="dxa"/>
          </w:tcPr>
          <w:p w:rsidR="002E044C" w:rsidRPr="00F7733C" w:rsidRDefault="002E044C" w:rsidP="006D048E">
            <w:pPr>
              <w:rPr>
                <w:szCs w:val="24"/>
              </w:rPr>
            </w:pPr>
            <w:r w:rsidRPr="00F7733C">
              <w:rPr>
                <w:szCs w:val="24"/>
              </w:rPr>
              <w:t>Credit for diploma requirements has been awarded.</w:t>
            </w:r>
          </w:p>
        </w:tc>
        <w:tc>
          <w:tcPr>
            <w:tcW w:w="1802" w:type="dxa"/>
          </w:tcPr>
          <w:p w:rsidR="002E044C" w:rsidRPr="00F7733C" w:rsidRDefault="002E044C" w:rsidP="006D048E">
            <w:pPr>
              <w:jc w:val="center"/>
              <w:rPr>
                <w:szCs w:val="24"/>
              </w:rPr>
            </w:pPr>
          </w:p>
        </w:tc>
      </w:tr>
      <w:tr w:rsidR="002E044C" w:rsidRPr="00F7733C" w:rsidTr="006D048E">
        <w:tc>
          <w:tcPr>
            <w:tcW w:w="675" w:type="dxa"/>
          </w:tcPr>
          <w:p w:rsidR="002E044C" w:rsidRPr="00F7733C" w:rsidRDefault="002E044C" w:rsidP="006D048E">
            <w:pPr>
              <w:rPr>
                <w:szCs w:val="24"/>
              </w:rPr>
            </w:pPr>
          </w:p>
        </w:tc>
        <w:tc>
          <w:tcPr>
            <w:tcW w:w="1701" w:type="dxa"/>
          </w:tcPr>
          <w:p w:rsidR="002E044C" w:rsidRPr="00F7733C" w:rsidRDefault="002E044C" w:rsidP="006D048E">
            <w:pPr>
              <w:rPr>
                <w:szCs w:val="24"/>
              </w:rPr>
            </w:pPr>
            <w:r w:rsidRPr="00F7733C">
              <w:rPr>
                <w:szCs w:val="24"/>
              </w:rPr>
              <w:t>S</w:t>
            </w:r>
          </w:p>
        </w:tc>
        <w:tc>
          <w:tcPr>
            <w:tcW w:w="4678" w:type="dxa"/>
          </w:tcPr>
          <w:p w:rsidR="002E044C" w:rsidRPr="00F7733C" w:rsidRDefault="002E044C" w:rsidP="006D048E">
            <w:pPr>
              <w:rPr>
                <w:szCs w:val="24"/>
              </w:rPr>
            </w:pPr>
            <w:r w:rsidRPr="00F7733C">
              <w:rPr>
                <w:szCs w:val="24"/>
              </w:rPr>
              <w:t>Satisfactory achievement in field /clinical placement or non-graded subject area.</w:t>
            </w:r>
          </w:p>
        </w:tc>
        <w:tc>
          <w:tcPr>
            <w:tcW w:w="1802" w:type="dxa"/>
          </w:tcPr>
          <w:p w:rsidR="002E044C" w:rsidRPr="00F7733C" w:rsidRDefault="002E044C" w:rsidP="006D048E">
            <w:pPr>
              <w:jc w:val="center"/>
              <w:rPr>
                <w:szCs w:val="24"/>
              </w:rPr>
            </w:pPr>
          </w:p>
        </w:tc>
      </w:tr>
      <w:tr w:rsidR="002E044C" w:rsidRPr="00F7733C" w:rsidTr="006D048E">
        <w:tc>
          <w:tcPr>
            <w:tcW w:w="675" w:type="dxa"/>
          </w:tcPr>
          <w:p w:rsidR="002E044C" w:rsidRPr="00F7733C" w:rsidRDefault="002E044C" w:rsidP="006D048E">
            <w:pPr>
              <w:rPr>
                <w:szCs w:val="24"/>
              </w:rPr>
            </w:pPr>
          </w:p>
        </w:tc>
        <w:tc>
          <w:tcPr>
            <w:tcW w:w="1701" w:type="dxa"/>
          </w:tcPr>
          <w:p w:rsidR="002E044C" w:rsidRPr="00F7733C" w:rsidRDefault="002E044C" w:rsidP="006D048E">
            <w:pPr>
              <w:rPr>
                <w:szCs w:val="24"/>
              </w:rPr>
            </w:pPr>
            <w:r w:rsidRPr="00F7733C">
              <w:rPr>
                <w:szCs w:val="24"/>
              </w:rPr>
              <w:t>U</w:t>
            </w:r>
          </w:p>
        </w:tc>
        <w:tc>
          <w:tcPr>
            <w:tcW w:w="4678" w:type="dxa"/>
          </w:tcPr>
          <w:p w:rsidR="002E044C" w:rsidRPr="00F7733C" w:rsidRDefault="002E044C" w:rsidP="006D048E">
            <w:pPr>
              <w:rPr>
                <w:szCs w:val="24"/>
              </w:rPr>
            </w:pPr>
            <w:r w:rsidRPr="00F7733C">
              <w:rPr>
                <w:szCs w:val="24"/>
              </w:rPr>
              <w:t>Unsatisfactory achievement in field/clinical placement or non-graded subject area.</w:t>
            </w:r>
          </w:p>
        </w:tc>
        <w:tc>
          <w:tcPr>
            <w:tcW w:w="1802" w:type="dxa"/>
          </w:tcPr>
          <w:p w:rsidR="002E044C" w:rsidRPr="00F7733C" w:rsidRDefault="002E044C" w:rsidP="006D048E">
            <w:pPr>
              <w:jc w:val="center"/>
              <w:rPr>
                <w:szCs w:val="24"/>
              </w:rPr>
            </w:pPr>
          </w:p>
        </w:tc>
      </w:tr>
      <w:tr w:rsidR="002E044C" w:rsidRPr="00F7733C" w:rsidTr="006D048E">
        <w:tc>
          <w:tcPr>
            <w:tcW w:w="675" w:type="dxa"/>
          </w:tcPr>
          <w:p w:rsidR="002E044C" w:rsidRPr="00F7733C" w:rsidRDefault="002E044C" w:rsidP="006D048E">
            <w:pPr>
              <w:rPr>
                <w:szCs w:val="24"/>
              </w:rPr>
            </w:pPr>
          </w:p>
        </w:tc>
        <w:tc>
          <w:tcPr>
            <w:tcW w:w="1701" w:type="dxa"/>
          </w:tcPr>
          <w:p w:rsidR="002E044C" w:rsidRPr="00F7733C" w:rsidRDefault="002E044C" w:rsidP="006D048E">
            <w:pPr>
              <w:rPr>
                <w:szCs w:val="24"/>
              </w:rPr>
            </w:pPr>
            <w:r w:rsidRPr="00F7733C">
              <w:rPr>
                <w:szCs w:val="24"/>
              </w:rPr>
              <w:t>X</w:t>
            </w:r>
          </w:p>
        </w:tc>
        <w:tc>
          <w:tcPr>
            <w:tcW w:w="4678" w:type="dxa"/>
          </w:tcPr>
          <w:p w:rsidR="002E044C" w:rsidRPr="00F7733C" w:rsidRDefault="002E044C" w:rsidP="006D048E">
            <w:pPr>
              <w:rPr>
                <w:szCs w:val="24"/>
              </w:rPr>
            </w:pPr>
            <w:r w:rsidRPr="00F7733C">
              <w:rPr>
                <w:szCs w:val="24"/>
              </w:rPr>
              <w:t>A temporary grade limited to situations with extenuating circumstances giving a student additional time to complete the requirements for a course.</w:t>
            </w:r>
          </w:p>
        </w:tc>
        <w:tc>
          <w:tcPr>
            <w:tcW w:w="1802" w:type="dxa"/>
          </w:tcPr>
          <w:p w:rsidR="002E044C" w:rsidRPr="00F7733C" w:rsidRDefault="002E044C" w:rsidP="006D048E">
            <w:pPr>
              <w:jc w:val="center"/>
              <w:rPr>
                <w:szCs w:val="24"/>
              </w:rPr>
            </w:pPr>
          </w:p>
        </w:tc>
      </w:tr>
      <w:tr w:rsidR="002E044C" w:rsidRPr="00F7733C" w:rsidTr="006D048E">
        <w:tc>
          <w:tcPr>
            <w:tcW w:w="675" w:type="dxa"/>
          </w:tcPr>
          <w:p w:rsidR="002E044C" w:rsidRPr="00F7733C" w:rsidRDefault="002E044C" w:rsidP="006D048E">
            <w:pPr>
              <w:rPr>
                <w:szCs w:val="24"/>
              </w:rPr>
            </w:pPr>
          </w:p>
        </w:tc>
        <w:tc>
          <w:tcPr>
            <w:tcW w:w="1701" w:type="dxa"/>
          </w:tcPr>
          <w:p w:rsidR="002E044C" w:rsidRPr="00F7733C" w:rsidRDefault="002E044C" w:rsidP="006D048E">
            <w:pPr>
              <w:rPr>
                <w:szCs w:val="24"/>
              </w:rPr>
            </w:pPr>
            <w:r w:rsidRPr="00F7733C">
              <w:rPr>
                <w:szCs w:val="24"/>
              </w:rPr>
              <w:t>NR</w:t>
            </w:r>
          </w:p>
        </w:tc>
        <w:tc>
          <w:tcPr>
            <w:tcW w:w="4678" w:type="dxa"/>
          </w:tcPr>
          <w:p w:rsidR="002E044C" w:rsidRPr="00F7733C" w:rsidRDefault="002E044C" w:rsidP="006D048E">
            <w:pPr>
              <w:rPr>
                <w:szCs w:val="24"/>
              </w:rPr>
            </w:pPr>
            <w:r w:rsidRPr="00F7733C">
              <w:rPr>
                <w:szCs w:val="24"/>
              </w:rPr>
              <w:t xml:space="preserve">Grade not reported to Registrar's office.  </w:t>
            </w:r>
          </w:p>
        </w:tc>
        <w:tc>
          <w:tcPr>
            <w:tcW w:w="1802" w:type="dxa"/>
          </w:tcPr>
          <w:p w:rsidR="002E044C" w:rsidRPr="00F7733C" w:rsidRDefault="002E044C" w:rsidP="006D048E">
            <w:pPr>
              <w:jc w:val="center"/>
              <w:rPr>
                <w:szCs w:val="24"/>
              </w:rPr>
            </w:pPr>
          </w:p>
        </w:tc>
      </w:tr>
      <w:tr w:rsidR="002E044C" w:rsidRPr="00F7733C" w:rsidTr="006D048E">
        <w:tc>
          <w:tcPr>
            <w:tcW w:w="675" w:type="dxa"/>
          </w:tcPr>
          <w:p w:rsidR="002E044C" w:rsidRPr="00F7733C" w:rsidRDefault="002E044C" w:rsidP="006D048E">
            <w:pPr>
              <w:rPr>
                <w:szCs w:val="24"/>
              </w:rPr>
            </w:pPr>
          </w:p>
        </w:tc>
        <w:tc>
          <w:tcPr>
            <w:tcW w:w="1701" w:type="dxa"/>
          </w:tcPr>
          <w:p w:rsidR="002E044C" w:rsidRPr="00F7733C" w:rsidRDefault="002E044C" w:rsidP="006D048E">
            <w:pPr>
              <w:rPr>
                <w:szCs w:val="24"/>
              </w:rPr>
            </w:pPr>
            <w:r w:rsidRPr="00F7733C">
              <w:rPr>
                <w:szCs w:val="24"/>
              </w:rPr>
              <w:t>W</w:t>
            </w:r>
          </w:p>
        </w:tc>
        <w:tc>
          <w:tcPr>
            <w:tcW w:w="4678" w:type="dxa"/>
          </w:tcPr>
          <w:p w:rsidR="002E044C" w:rsidRPr="00F7733C" w:rsidRDefault="002E044C" w:rsidP="006D048E">
            <w:pPr>
              <w:rPr>
                <w:szCs w:val="24"/>
              </w:rPr>
            </w:pPr>
            <w:r w:rsidRPr="00F7733C">
              <w:rPr>
                <w:szCs w:val="24"/>
              </w:rPr>
              <w:t>Student has withdrawn from the course without academic penalty.</w:t>
            </w:r>
          </w:p>
        </w:tc>
        <w:tc>
          <w:tcPr>
            <w:tcW w:w="1802" w:type="dxa"/>
          </w:tcPr>
          <w:p w:rsidR="002E044C" w:rsidRPr="00F7733C" w:rsidRDefault="002E044C" w:rsidP="006D048E">
            <w:pPr>
              <w:jc w:val="center"/>
              <w:rPr>
                <w:szCs w:val="24"/>
              </w:rPr>
            </w:pPr>
          </w:p>
        </w:tc>
      </w:tr>
    </w:tbl>
    <w:p w:rsidR="002E044C" w:rsidRPr="00F7733C" w:rsidRDefault="002E044C" w:rsidP="003043D0">
      <w:pPr>
        <w:pStyle w:val="PlainText"/>
        <w:rPr>
          <w:rFonts w:ascii="Times New Roman" w:hAnsi="Times New Roman"/>
          <w:b/>
          <w:i/>
          <w:sz w:val="24"/>
          <w:szCs w:val="24"/>
        </w:rPr>
      </w:pPr>
    </w:p>
    <w:p w:rsidR="002E044C" w:rsidRPr="00F7733C" w:rsidRDefault="002E044C" w:rsidP="003043D0">
      <w:pPr>
        <w:pStyle w:val="PlainText"/>
        <w:rPr>
          <w:rFonts w:ascii="Times New Roman" w:hAnsi="Times New Roman"/>
          <w:b/>
          <w:i/>
          <w:sz w:val="24"/>
          <w:szCs w:val="24"/>
        </w:rPr>
      </w:pPr>
    </w:p>
    <w:p w:rsidR="002E044C" w:rsidRPr="00F7733C" w:rsidRDefault="002E044C" w:rsidP="003043D0">
      <w:pPr>
        <w:pStyle w:val="PlainText"/>
        <w:rPr>
          <w:rFonts w:ascii="Times New Roman" w:hAnsi="Times New Roman"/>
          <w:b/>
          <w:i/>
          <w:sz w:val="24"/>
          <w:szCs w:val="24"/>
        </w:rPr>
      </w:pPr>
      <w:r w:rsidRPr="00F7733C">
        <w:rPr>
          <w:rFonts w:ascii="Times New Roman" w:hAnsi="Times New Roman"/>
          <w:b/>
          <w:i/>
          <w:sz w:val="24"/>
          <w:szCs w:val="24"/>
        </w:rPr>
        <w:t>NOTE:  Mid Term grades are provided in theory classes and clinical/field placement experiences. Students are notified that the midterm grade is an interim grade and is subject to change.</w:t>
      </w:r>
    </w:p>
    <w:p w:rsidR="002E044C" w:rsidRPr="00F7733C" w:rsidRDefault="002E044C">
      <w:pPr>
        <w:rPr>
          <w:szCs w:val="24"/>
        </w:rPr>
      </w:pPr>
    </w:p>
    <w:p w:rsidR="002E044C" w:rsidRPr="00F7733C" w:rsidRDefault="002E044C">
      <w:pPr>
        <w:rPr>
          <w:szCs w:val="24"/>
        </w:rPr>
      </w:pPr>
    </w:p>
    <w:tbl>
      <w:tblPr>
        <w:tblW w:w="0" w:type="auto"/>
        <w:tblLayout w:type="fixed"/>
        <w:tblLook w:val="0000"/>
      </w:tblPr>
      <w:tblGrid>
        <w:gridCol w:w="675"/>
        <w:gridCol w:w="8163"/>
        <w:gridCol w:w="18"/>
      </w:tblGrid>
      <w:tr w:rsidR="002E044C" w:rsidRPr="00F7733C">
        <w:trPr>
          <w:cantSplit/>
        </w:trPr>
        <w:tc>
          <w:tcPr>
            <w:tcW w:w="675" w:type="dxa"/>
          </w:tcPr>
          <w:p w:rsidR="002E044C" w:rsidRPr="00F7733C" w:rsidRDefault="002E044C">
            <w:pPr>
              <w:rPr>
                <w:b/>
                <w:szCs w:val="24"/>
              </w:rPr>
            </w:pPr>
            <w:r w:rsidRPr="00F7733C">
              <w:rPr>
                <w:b/>
                <w:szCs w:val="24"/>
              </w:rPr>
              <w:t>VI.</w:t>
            </w:r>
          </w:p>
        </w:tc>
        <w:tc>
          <w:tcPr>
            <w:tcW w:w="8181" w:type="dxa"/>
            <w:gridSpan w:val="2"/>
          </w:tcPr>
          <w:p w:rsidR="002E044C" w:rsidRPr="00F7733C" w:rsidRDefault="002E044C" w:rsidP="003A0238">
            <w:pPr>
              <w:rPr>
                <w:b/>
                <w:szCs w:val="24"/>
              </w:rPr>
            </w:pPr>
            <w:r w:rsidRPr="00F7733C">
              <w:rPr>
                <w:b/>
                <w:szCs w:val="24"/>
              </w:rPr>
              <w:t>SPECIAL NOTES:</w:t>
            </w:r>
          </w:p>
          <w:p w:rsidR="002E044C" w:rsidRPr="00F7733C" w:rsidRDefault="002E044C">
            <w:pPr>
              <w:rPr>
                <w:szCs w:val="24"/>
              </w:rPr>
            </w:pPr>
          </w:p>
        </w:tc>
      </w:tr>
      <w:tr w:rsidR="002E044C" w:rsidRPr="00F7733C" w:rsidTr="004E298B">
        <w:trPr>
          <w:gridAfter w:val="1"/>
          <w:wAfter w:w="18" w:type="dxa"/>
          <w:cantSplit/>
        </w:trPr>
        <w:tc>
          <w:tcPr>
            <w:tcW w:w="8838" w:type="dxa"/>
            <w:gridSpan w:val="2"/>
          </w:tcPr>
          <w:p w:rsidR="002E044C" w:rsidRPr="00F7733C" w:rsidRDefault="002E044C" w:rsidP="00EF4EC9">
            <w:pPr>
              <w:rPr>
                <w:szCs w:val="24"/>
                <w:u w:val="single"/>
              </w:rPr>
            </w:pPr>
            <w:r w:rsidRPr="00F7733C">
              <w:rPr>
                <w:szCs w:val="24"/>
                <w:u w:val="single"/>
              </w:rPr>
              <w:t>Attendance:</w:t>
            </w:r>
          </w:p>
          <w:p w:rsidR="002E044C" w:rsidRPr="00F7733C" w:rsidRDefault="002E044C" w:rsidP="00744D30">
            <w:pPr>
              <w:rPr>
                <w:szCs w:val="24"/>
              </w:rPr>
            </w:pPr>
            <w:r w:rsidRPr="00F7733C">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E044C" w:rsidRPr="00F7733C" w:rsidRDefault="002E044C" w:rsidP="00744D30">
            <w:pPr>
              <w:rPr>
                <w:szCs w:val="24"/>
              </w:rPr>
            </w:pPr>
          </w:p>
        </w:tc>
      </w:tr>
      <w:tr w:rsidR="002E044C" w:rsidRPr="00F7733C" w:rsidTr="004E298B">
        <w:trPr>
          <w:gridAfter w:val="1"/>
          <w:wAfter w:w="18" w:type="dxa"/>
          <w:cantSplit/>
        </w:trPr>
        <w:tc>
          <w:tcPr>
            <w:tcW w:w="8838" w:type="dxa"/>
            <w:gridSpan w:val="2"/>
          </w:tcPr>
          <w:p w:rsidR="002E044C" w:rsidRPr="00F7733C" w:rsidRDefault="002E044C" w:rsidP="00744D30">
            <w:pPr>
              <w:widowControl w:val="0"/>
              <w:overflowPunct w:val="0"/>
              <w:autoSpaceDE w:val="0"/>
              <w:autoSpaceDN w:val="0"/>
              <w:adjustRightInd w:val="0"/>
              <w:jc w:val="both"/>
              <w:rPr>
                <w:color w:val="000000"/>
                <w:szCs w:val="24"/>
              </w:rPr>
            </w:pPr>
            <w:r w:rsidRPr="00F7733C">
              <w:rPr>
                <w:color w:val="000000"/>
                <w:szCs w:val="24"/>
              </w:rPr>
              <w:t>Punctual and regular attendance at the various academic exercises is required of all students. If there are extenuating circumstances bearing upon a student’s absence, the instructor should be notified.  Absences in excess of 20% may jeopardize receipt of credit for the course.</w:t>
            </w:r>
          </w:p>
          <w:p w:rsidR="002E044C" w:rsidRPr="00F7733C" w:rsidRDefault="002E044C" w:rsidP="00744D30">
            <w:pPr>
              <w:rPr>
                <w:szCs w:val="24"/>
                <w:u w:val="single"/>
              </w:rPr>
            </w:pPr>
          </w:p>
          <w:p w:rsidR="002E044C" w:rsidRDefault="002E044C" w:rsidP="00744D30">
            <w:pPr>
              <w:rPr>
                <w:szCs w:val="24"/>
                <w:u w:val="single"/>
              </w:rPr>
            </w:pPr>
          </w:p>
          <w:p w:rsidR="002E044C" w:rsidRPr="00F7733C" w:rsidRDefault="002E044C" w:rsidP="00744D30">
            <w:pPr>
              <w:rPr>
                <w:szCs w:val="24"/>
                <w:u w:val="single"/>
              </w:rPr>
            </w:pPr>
          </w:p>
        </w:tc>
      </w:tr>
    </w:tbl>
    <w:p w:rsidR="002E044C" w:rsidRPr="00F7733C" w:rsidRDefault="002E044C" w:rsidP="007C1D13">
      <w:pPr>
        <w:widowControl w:val="0"/>
        <w:overflowPunct w:val="0"/>
        <w:autoSpaceDE w:val="0"/>
        <w:autoSpaceDN w:val="0"/>
        <w:adjustRightInd w:val="0"/>
        <w:rPr>
          <w:bCs/>
          <w:color w:val="000000"/>
          <w:szCs w:val="24"/>
          <w:u w:val="single"/>
        </w:rPr>
      </w:pPr>
      <w:r w:rsidRPr="00F7733C">
        <w:rPr>
          <w:bCs/>
          <w:color w:val="000000"/>
          <w:szCs w:val="24"/>
          <w:u w:val="single"/>
        </w:rPr>
        <w:lastRenderedPageBreak/>
        <w:t xml:space="preserve">Due Date Compliance: </w:t>
      </w:r>
    </w:p>
    <w:p w:rsidR="002E044C" w:rsidRPr="00F7733C" w:rsidRDefault="002E044C" w:rsidP="007C1D13">
      <w:pPr>
        <w:widowControl w:val="0"/>
        <w:overflowPunct w:val="0"/>
        <w:autoSpaceDE w:val="0"/>
        <w:autoSpaceDN w:val="0"/>
        <w:adjustRightInd w:val="0"/>
        <w:rPr>
          <w:b/>
          <w:bCs/>
          <w:color w:val="000000"/>
          <w:szCs w:val="24"/>
        </w:rPr>
      </w:pPr>
      <w:r w:rsidRPr="00F7733C">
        <w:rPr>
          <w:bCs/>
          <w:i/>
          <w:color w:val="000000"/>
          <w:szCs w:val="24"/>
        </w:rPr>
        <w:t xml:space="preserve">If, for personal reasons you are not able to meet the deadlines, it is your responsibility to contact the course professors </w:t>
      </w:r>
      <w:r w:rsidRPr="00F7733C">
        <w:rPr>
          <w:bCs/>
          <w:i/>
          <w:color w:val="000000"/>
          <w:szCs w:val="24"/>
          <w:u w:val="single"/>
        </w:rPr>
        <w:t>prior</w:t>
      </w:r>
      <w:r w:rsidRPr="00F7733C">
        <w:rPr>
          <w:bCs/>
          <w:i/>
          <w:color w:val="000000"/>
          <w:szCs w:val="24"/>
        </w:rPr>
        <w:t xml:space="preserve"> to the due date.</w:t>
      </w:r>
      <w:r w:rsidRPr="00F7733C">
        <w:rPr>
          <w:bCs/>
          <w:color w:val="000000"/>
          <w:szCs w:val="24"/>
        </w:rPr>
        <w:t xml:space="preserve"> If after speaking with the instructor, the instructor determines the situation has extenuating circumstances beyond the student’s control</w:t>
      </w:r>
      <w:proofErr w:type="gramStart"/>
      <w:r w:rsidRPr="00F7733C">
        <w:rPr>
          <w:bCs/>
          <w:color w:val="000000"/>
          <w:szCs w:val="24"/>
        </w:rPr>
        <w:t>,  a</w:t>
      </w:r>
      <w:proofErr w:type="gramEnd"/>
      <w:r w:rsidRPr="00F7733C">
        <w:rPr>
          <w:bCs/>
          <w:color w:val="000000"/>
          <w:szCs w:val="24"/>
        </w:rPr>
        <w:t xml:space="preserve"> </w:t>
      </w:r>
      <w:proofErr w:type="spellStart"/>
      <w:r w:rsidRPr="00F7733C">
        <w:rPr>
          <w:bCs/>
          <w:color w:val="000000"/>
          <w:szCs w:val="24"/>
        </w:rPr>
        <w:t>one time</w:t>
      </w:r>
      <w:proofErr w:type="spellEnd"/>
      <w:r w:rsidRPr="00F7733C">
        <w:rPr>
          <w:bCs/>
          <w:color w:val="000000"/>
          <w:szCs w:val="24"/>
        </w:rPr>
        <w:t xml:space="preserve"> short term extension time for the assignment may be negotiated and granted </w:t>
      </w:r>
      <w:r w:rsidRPr="00F7733C">
        <w:rPr>
          <w:b/>
          <w:bCs/>
          <w:i/>
          <w:color w:val="000000"/>
          <w:szCs w:val="24"/>
        </w:rPr>
        <w:t>if the student</w:t>
      </w:r>
      <w:r w:rsidRPr="00F7733C">
        <w:rPr>
          <w:bCs/>
          <w:color w:val="000000"/>
          <w:szCs w:val="24"/>
        </w:rPr>
        <w:t xml:space="preserve"> (1) provides the instructor written verification of all work done on the assignment up to that date, and (2) submits all instructor required written documentation regarding the situation as soon as the situation becomes known to that student. </w:t>
      </w:r>
      <w:r w:rsidRPr="00F7733C">
        <w:rPr>
          <w:b/>
          <w:bCs/>
          <w:i/>
          <w:color w:val="000000"/>
          <w:szCs w:val="24"/>
        </w:rPr>
        <w:t>Extensions will not be granted on the day that the assignment is due.</w:t>
      </w:r>
      <w:r w:rsidRPr="00F7733C">
        <w:rPr>
          <w:b/>
          <w:bCs/>
          <w:color w:val="000000"/>
          <w:szCs w:val="24"/>
        </w:rPr>
        <w:t xml:space="preserve">  *Note: there will be a deduction of 10% per day associated with all extensions granted unless a medical certificate is submitted with the extension request.</w:t>
      </w:r>
    </w:p>
    <w:p w:rsidR="002E044C" w:rsidRPr="00F7733C" w:rsidRDefault="002E044C" w:rsidP="007C1D13">
      <w:pPr>
        <w:widowControl w:val="0"/>
        <w:overflowPunct w:val="0"/>
        <w:autoSpaceDE w:val="0"/>
        <w:autoSpaceDN w:val="0"/>
        <w:adjustRightInd w:val="0"/>
        <w:rPr>
          <w:color w:val="000000"/>
          <w:szCs w:val="24"/>
        </w:rPr>
      </w:pPr>
    </w:p>
    <w:p w:rsidR="002E044C" w:rsidRPr="00F7733C" w:rsidRDefault="002E044C">
      <w:pPr>
        <w:rPr>
          <w:bCs/>
          <w:szCs w:val="24"/>
          <w:u w:val="single"/>
        </w:rPr>
      </w:pPr>
    </w:p>
    <w:p w:rsidR="002E044C" w:rsidRPr="00F7733C" w:rsidRDefault="002E044C" w:rsidP="00C53E1D">
      <w:pPr>
        <w:rPr>
          <w:bCs/>
          <w:szCs w:val="24"/>
          <w:u w:val="single"/>
        </w:rPr>
      </w:pPr>
      <w:r w:rsidRPr="00F7733C">
        <w:rPr>
          <w:bCs/>
          <w:szCs w:val="24"/>
          <w:u w:val="single"/>
        </w:rPr>
        <w:t>LMS</w:t>
      </w:r>
    </w:p>
    <w:p w:rsidR="002E044C" w:rsidRPr="00F7733C" w:rsidRDefault="002E044C" w:rsidP="00C53E1D">
      <w:pPr>
        <w:rPr>
          <w:szCs w:val="24"/>
        </w:rPr>
      </w:pPr>
      <w:r w:rsidRPr="00F7733C">
        <w:rPr>
          <w:bCs/>
          <w:szCs w:val="24"/>
        </w:rPr>
        <w:t>This course’s Blackboard site, its features, and its contents are for the exclusive use of nursing students registered in this section of this course. The information contained herein is privileged and confidential. Any unauthorized use, dissemination, or copying is strictly prohibited.</w:t>
      </w:r>
    </w:p>
    <w:p w:rsidR="002E044C" w:rsidRDefault="002E044C">
      <w:pPr>
        <w:rPr>
          <w:szCs w:val="24"/>
        </w:rPr>
      </w:pPr>
    </w:p>
    <w:p w:rsidR="00A25BB4" w:rsidRPr="00F7733C" w:rsidRDefault="00A25BB4">
      <w:pPr>
        <w:rPr>
          <w:szCs w:val="24"/>
        </w:rPr>
      </w:pPr>
    </w:p>
    <w:tbl>
      <w:tblPr>
        <w:tblW w:w="0" w:type="auto"/>
        <w:tblLayout w:type="fixed"/>
        <w:tblLook w:val="0000"/>
      </w:tblPr>
      <w:tblGrid>
        <w:gridCol w:w="675"/>
        <w:gridCol w:w="8793"/>
      </w:tblGrid>
      <w:tr w:rsidR="00A25BB4" w:rsidTr="008752A9">
        <w:trPr>
          <w:cantSplit/>
        </w:trPr>
        <w:tc>
          <w:tcPr>
            <w:tcW w:w="675" w:type="dxa"/>
          </w:tcPr>
          <w:p w:rsidR="00A25BB4" w:rsidRPr="00C13958" w:rsidRDefault="00A25BB4" w:rsidP="008752A9">
            <w:pPr>
              <w:rPr>
                <w:b/>
              </w:rPr>
            </w:pPr>
            <w:r w:rsidRPr="00C13958">
              <w:rPr>
                <w:b/>
              </w:rPr>
              <w:t>VII.</w:t>
            </w:r>
          </w:p>
        </w:tc>
        <w:tc>
          <w:tcPr>
            <w:tcW w:w="8793" w:type="dxa"/>
          </w:tcPr>
          <w:p w:rsidR="00A25BB4" w:rsidRDefault="00A25BB4" w:rsidP="008752A9">
            <w:pPr>
              <w:rPr>
                <w:rFonts w:cs="Arial"/>
                <w:b/>
              </w:rPr>
            </w:pPr>
            <w:r>
              <w:rPr>
                <w:rFonts w:cs="Arial"/>
                <w:b/>
              </w:rPr>
              <w:t>COURSE OUTLINE ADDENDUM:</w:t>
            </w:r>
          </w:p>
          <w:p w:rsidR="00A25BB4" w:rsidRPr="007E0EB5" w:rsidRDefault="00A25BB4" w:rsidP="008752A9">
            <w:pPr>
              <w:rPr>
                <w:rFonts w:cs="Arial"/>
                <w:u w:val="single"/>
              </w:rPr>
            </w:pPr>
          </w:p>
        </w:tc>
      </w:tr>
      <w:tr w:rsidR="00A25BB4" w:rsidTr="008752A9">
        <w:trPr>
          <w:cantSplit/>
        </w:trPr>
        <w:tc>
          <w:tcPr>
            <w:tcW w:w="675" w:type="dxa"/>
          </w:tcPr>
          <w:p w:rsidR="00A25BB4" w:rsidRDefault="00A25BB4" w:rsidP="008752A9"/>
        </w:tc>
        <w:tc>
          <w:tcPr>
            <w:tcW w:w="8793" w:type="dxa"/>
          </w:tcPr>
          <w:p w:rsidR="00A25BB4" w:rsidRDefault="00A25BB4" w:rsidP="008752A9">
            <w:pPr>
              <w:rPr>
                <w:rFonts w:cs="Arial"/>
              </w:rPr>
            </w:pPr>
            <w:r>
              <w:rPr>
                <w:rFonts w:cs="Arial"/>
              </w:rPr>
              <w:t>The provisions contained in the addendum located on the portal form part of this course</w:t>
            </w:r>
          </w:p>
          <w:p w:rsidR="00A25BB4" w:rsidRPr="009829EE" w:rsidRDefault="00A25BB4" w:rsidP="008752A9">
            <w:pPr>
              <w:rPr>
                <w:rFonts w:cs="Arial"/>
              </w:rPr>
            </w:pPr>
            <w:proofErr w:type="gramStart"/>
            <w:r>
              <w:rPr>
                <w:rFonts w:cs="Arial"/>
              </w:rPr>
              <w:t>outline</w:t>
            </w:r>
            <w:proofErr w:type="gramEnd"/>
            <w:r>
              <w:rPr>
                <w:rFonts w:cs="Arial"/>
              </w:rPr>
              <w:t>.</w:t>
            </w:r>
          </w:p>
          <w:p w:rsidR="00A25BB4" w:rsidRDefault="00A25BB4" w:rsidP="008752A9">
            <w:pPr>
              <w:rPr>
                <w:rFonts w:cs="Arial"/>
                <w:b/>
              </w:rPr>
            </w:pPr>
          </w:p>
        </w:tc>
      </w:tr>
    </w:tbl>
    <w:p w:rsidR="002E044C" w:rsidRPr="00F7733C" w:rsidRDefault="002E044C">
      <w:pPr>
        <w:pStyle w:val="EnvelopeReturn"/>
        <w:rPr>
          <w:rFonts w:ascii="Times New Roman" w:hAnsi="Times New Roman"/>
          <w:szCs w:val="24"/>
        </w:rPr>
      </w:pPr>
    </w:p>
    <w:sectPr w:rsidR="002E044C" w:rsidRPr="00F7733C" w:rsidSect="005306E5">
      <w:headerReference w:type="even" r:id="rId10"/>
      <w:headerReference w:type="default" r:id="rId11"/>
      <w:pgSz w:w="12240" w:h="15840"/>
      <w:pgMar w:top="1440" w:right="1800" w:bottom="99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44C" w:rsidRDefault="002E044C">
      <w:r>
        <w:separator/>
      </w:r>
    </w:p>
  </w:endnote>
  <w:endnote w:type="continuationSeparator" w:id="0">
    <w:p w:rsidR="002E044C" w:rsidRDefault="002E04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onotype Sorts">
    <w:panose1 w:val="00000000000000000000"/>
    <w:charset w:val="02"/>
    <w:family w:val="auto"/>
    <w:notTrueType/>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44C" w:rsidRDefault="002E044C">
      <w:r>
        <w:separator/>
      </w:r>
    </w:p>
  </w:footnote>
  <w:footnote w:type="continuationSeparator" w:id="0">
    <w:p w:rsidR="002E044C" w:rsidRDefault="002E04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44C" w:rsidRDefault="008F396C">
    <w:pPr>
      <w:pStyle w:val="Header"/>
      <w:framePr w:wrap="around" w:vAnchor="text" w:hAnchor="margin" w:xAlign="center" w:y="1"/>
      <w:rPr>
        <w:rStyle w:val="PageNumber"/>
      </w:rPr>
    </w:pPr>
    <w:r>
      <w:rPr>
        <w:rStyle w:val="PageNumber"/>
      </w:rPr>
      <w:fldChar w:fldCharType="begin"/>
    </w:r>
    <w:r w:rsidR="002E044C">
      <w:rPr>
        <w:rStyle w:val="PageNumber"/>
      </w:rPr>
      <w:instrText xml:space="preserve">PAGE  </w:instrText>
    </w:r>
    <w:r>
      <w:rPr>
        <w:rStyle w:val="PageNumber"/>
      </w:rPr>
      <w:fldChar w:fldCharType="separate"/>
    </w:r>
    <w:r w:rsidR="002E044C">
      <w:rPr>
        <w:rStyle w:val="PageNumber"/>
        <w:noProof/>
      </w:rPr>
      <w:t>2</w:t>
    </w:r>
    <w:r>
      <w:rPr>
        <w:rStyle w:val="PageNumber"/>
      </w:rPr>
      <w:fldChar w:fldCharType="end"/>
    </w:r>
  </w:p>
  <w:p w:rsidR="002E044C" w:rsidRDefault="002E04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44C" w:rsidRDefault="008F396C">
    <w:pPr>
      <w:pStyle w:val="Header"/>
      <w:framePr w:wrap="around" w:vAnchor="text" w:hAnchor="margin" w:xAlign="center" w:y="1"/>
      <w:rPr>
        <w:rStyle w:val="PageNumber"/>
      </w:rPr>
    </w:pPr>
    <w:r>
      <w:rPr>
        <w:rStyle w:val="PageNumber"/>
      </w:rPr>
      <w:fldChar w:fldCharType="begin"/>
    </w:r>
    <w:r w:rsidR="002E044C">
      <w:rPr>
        <w:rStyle w:val="PageNumber"/>
      </w:rPr>
      <w:instrText xml:space="preserve">PAGE  </w:instrText>
    </w:r>
    <w:r>
      <w:rPr>
        <w:rStyle w:val="PageNumber"/>
      </w:rPr>
      <w:fldChar w:fldCharType="separate"/>
    </w:r>
    <w:r w:rsidR="00A25BB4">
      <w:rPr>
        <w:rStyle w:val="PageNumber"/>
        <w:noProof/>
      </w:rPr>
      <w:t>7</w:t>
    </w:r>
    <w:r>
      <w:rPr>
        <w:rStyle w:val="PageNumber"/>
      </w:rPr>
      <w:fldChar w:fldCharType="end"/>
    </w:r>
  </w:p>
  <w:tbl>
    <w:tblPr>
      <w:tblW w:w="0" w:type="auto"/>
      <w:tblLayout w:type="fixed"/>
      <w:tblLook w:val="0000"/>
    </w:tblPr>
    <w:tblGrid>
      <w:gridCol w:w="3794"/>
      <w:gridCol w:w="1134"/>
      <w:gridCol w:w="3928"/>
    </w:tblGrid>
    <w:tr w:rsidR="002E044C">
      <w:tc>
        <w:tcPr>
          <w:tcW w:w="3794" w:type="dxa"/>
        </w:tcPr>
        <w:p w:rsidR="002E044C" w:rsidRDefault="002E044C">
          <w:pPr>
            <w:rPr>
              <w:rFonts w:ascii="Arial" w:hAnsi="Arial"/>
              <w:snapToGrid w:val="0"/>
            </w:rPr>
          </w:pPr>
          <w:r>
            <w:rPr>
              <w:rFonts w:ascii="Arial" w:hAnsi="Arial"/>
              <w:snapToGrid w:val="0"/>
            </w:rPr>
            <w:t>Nursing Research 1</w:t>
          </w:r>
        </w:p>
        <w:p w:rsidR="002E044C" w:rsidRDefault="002E044C">
          <w:pPr>
            <w:rPr>
              <w:rFonts w:ascii="Arial" w:hAnsi="Arial"/>
              <w:snapToGrid w:val="0"/>
            </w:rPr>
          </w:pPr>
        </w:p>
      </w:tc>
      <w:tc>
        <w:tcPr>
          <w:tcW w:w="1134" w:type="dxa"/>
        </w:tcPr>
        <w:p w:rsidR="002E044C" w:rsidRDefault="002E044C">
          <w:pPr>
            <w:pStyle w:val="Header"/>
            <w:jc w:val="center"/>
            <w:rPr>
              <w:rFonts w:ascii="Arial" w:hAnsi="Arial"/>
              <w:snapToGrid w:val="0"/>
            </w:rPr>
          </w:pPr>
        </w:p>
      </w:tc>
      <w:tc>
        <w:tcPr>
          <w:tcW w:w="3928" w:type="dxa"/>
        </w:tcPr>
        <w:p w:rsidR="002E044C" w:rsidRDefault="002E044C">
          <w:pPr>
            <w:pStyle w:val="Header"/>
            <w:jc w:val="right"/>
            <w:rPr>
              <w:rFonts w:ascii="Arial" w:hAnsi="Arial"/>
              <w:snapToGrid w:val="0"/>
            </w:rPr>
          </w:pPr>
          <w:r>
            <w:rPr>
              <w:rFonts w:ascii="Arial" w:hAnsi="Arial"/>
              <w:snapToGrid w:val="0"/>
            </w:rPr>
            <w:t>NURS 3416</w:t>
          </w:r>
        </w:p>
      </w:tc>
    </w:tr>
  </w:tbl>
  <w:p w:rsidR="002E044C" w:rsidRDefault="002E044C">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40E2059"/>
    <w:multiLevelType w:val="hybridMultilevel"/>
    <w:tmpl w:val="CB308138"/>
    <w:lvl w:ilvl="0" w:tplc="DAEAC68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4D40010"/>
    <w:multiLevelType w:val="hybridMultilevel"/>
    <w:tmpl w:val="2F94A6A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5E23DFF"/>
    <w:multiLevelType w:val="hybridMultilevel"/>
    <w:tmpl w:val="A21CAA8C"/>
    <w:lvl w:ilvl="0" w:tplc="8380339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3"/>
  </w:num>
  <w:num w:numId="3">
    <w:abstractNumId w:val="4"/>
  </w:num>
  <w:num w:numId="4">
    <w:abstractNumId w:val="10"/>
  </w:num>
  <w:num w:numId="5">
    <w:abstractNumId w:val="14"/>
  </w:num>
  <w:num w:numId="6">
    <w:abstractNumId w:val="2"/>
  </w:num>
  <w:num w:numId="7">
    <w:abstractNumId w:val="1"/>
  </w:num>
  <w:num w:numId="8">
    <w:abstractNumId w:val="9"/>
  </w:num>
  <w:num w:numId="9">
    <w:abstractNumId w:val="11"/>
  </w:num>
  <w:num w:numId="10">
    <w:abstractNumId w:val="3"/>
  </w:num>
  <w:num w:numId="11">
    <w:abstractNumId w:val="7"/>
  </w:num>
  <w:num w:numId="12">
    <w:abstractNumId w:val="0"/>
  </w:num>
  <w:num w:numId="13">
    <w:abstractNumId w:val="12"/>
  </w:num>
  <w:num w:numId="14">
    <w:abstractNumId w:val="6"/>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5868"/>
    <w:rsid w:val="00024279"/>
    <w:rsid w:val="000272FE"/>
    <w:rsid w:val="000348A5"/>
    <w:rsid w:val="00041B01"/>
    <w:rsid w:val="0004491B"/>
    <w:rsid w:val="000520B3"/>
    <w:rsid w:val="0006557B"/>
    <w:rsid w:val="000C0D17"/>
    <w:rsid w:val="001216EE"/>
    <w:rsid w:val="001226D2"/>
    <w:rsid w:val="00127079"/>
    <w:rsid w:val="0013201F"/>
    <w:rsid w:val="001428EB"/>
    <w:rsid w:val="001514D7"/>
    <w:rsid w:val="00174F03"/>
    <w:rsid w:val="00177078"/>
    <w:rsid w:val="00177E71"/>
    <w:rsid w:val="00184B82"/>
    <w:rsid w:val="001B72EE"/>
    <w:rsid w:val="001F503D"/>
    <w:rsid w:val="00222EBD"/>
    <w:rsid w:val="00243994"/>
    <w:rsid w:val="002773A3"/>
    <w:rsid w:val="00283F8A"/>
    <w:rsid w:val="002878EB"/>
    <w:rsid w:val="00295232"/>
    <w:rsid w:val="002A1E4F"/>
    <w:rsid w:val="002D0F95"/>
    <w:rsid w:val="002D240A"/>
    <w:rsid w:val="002E044C"/>
    <w:rsid w:val="002F37D9"/>
    <w:rsid w:val="003043D0"/>
    <w:rsid w:val="00344BFE"/>
    <w:rsid w:val="003A0238"/>
    <w:rsid w:val="003B26B4"/>
    <w:rsid w:val="003B5AAC"/>
    <w:rsid w:val="003D0B70"/>
    <w:rsid w:val="003D5562"/>
    <w:rsid w:val="003E1CC0"/>
    <w:rsid w:val="003E5C2C"/>
    <w:rsid w:val="004146E2"/>
    <w:rsid w:val="0043484B"/>
    <w:rsid w:val="00441ECC"/>
    <w:rsid w:val="00443375"/>
    <w:rsid w:val="00455859"/>
    <w:rsid w:val="0048572D"/>
    <w:rsid w:val="00497B5F"/>
    <w:rsid w:val="004E298B"/>
    <w:rsid w:val="005306E5"/>
    <w:rsid w:val="00532940"/>
    <w:rsid w:val="00532C3B"/>
    <w:rsid w:val="00533537"/>
    <w:rsid w:val="005359DE"/>
    <w:rsid w:val="00554503"/>
    <w:rsid w:val="0056705E"/>
    <w:rsid w:val="005A28BC"/>
    <w:rsid w:val="005A4C76"/>
    <w:rsid w:val="005C10A6"/>
    <w:rsid w:val="005E3AE9"/>
    <w:rsid w:val="005F1F16"/>
    <w:rsid w:val="00600D7E"/>
    <w:rsid w:val="00613807"/>
    <w:rsid w:val="00626C24"/>
    <w:rsid w:val="00653293"/>
    <w:rsid w:val="0066308C"/>
    <w:rsid w:val="00665975"/>
    <w:rsid w:val="006A2FF9"/>
    <w:rsid w:val="006A7B02"/>
    <w:rsid w:val="006D048E"/>
    <w:rsid w:val="006D0CC1"/>
    <w:rsid w:val="006D20F1"/>
    <w:rsid w:val="006E7CDF"/>
    <w:rsid w:val="00700A3C"/>
    <w:rsid w:val="00721404"/>
    <w:rsid w:val="00721FF2"/>
    <w:rsid w:val="00723208"/>
    <w:rsid w:val="00744891"/>
    <w:rsid w:val="00744D30"/>
    <w:rsid w:val="00754E67"/>
    <w:rsid w:val="0078306C"/>
    <w:rsid w:val="00792FBC"/>
    <w:rsid w:val="007A0698"/>
    <w:rsid w:val="007B316E"/>
    <w:rsid w:val="007C1D13"/>
    <w:rsid w:val="007D1262"/>
    <w:rsid w:val="007E6621"/>
    <w:rsid w:val="007F132C"/>
    <w:rsid w:val="007F73A4"/>
    <w:rsid w:val="00807801"/>
    <w:rsid w:val="00835F29"/>
    <w:rsid w:val="00836D5E"/>
    <w:rsid w:val="00841755"/>
    <w:rsid w:val="008573BF"/>
    <w:rsid w:val="00867048"/>
    <w:rsid w:val="008F396C"/>
    <w:rsid w:val="008F6A23"/>
    <w:rsid w:val="00973F83"/>
    <w:rsid w:val="00995F04"/>
    <w:rsid w:val="009B5712"/>
    <w:rsid w:val="009B5B24"/>
    <w:rsid w:val="009C32E8"/>
    <w:rsid w:val="009C4ED5"/>
    <w:rsid w:val="009D498B"/>
    <w:rsid w:val="00A01D87"/>
    <w:rsid w:val="00A023DB"/>
    <w:rsid w:val="00A13604"/>
    <w:rsid w:val="00A1455E"/>
    <w:rsid w:val="00A2508F"/>
    <w:rsid w:val="00A25BB4"/>
    <w:rsid w:val="00A477C2"/>
    <w:rsid w:val="00A85995"/>
    <w:rsid w:val="00A90503"/>
    <w:rsid w:val="00A9176F"/>
    <w:rsid w:val="00A97B10"/>
    <w:rsid w:val="00AC5756"/>
    <w:rsid w:val="00B326A5"/>
    <w:rsid w:val="00B50404"/>
    <w:rsid w:val="00B778BA"/>
    <w:rsid w:val="00B835FC"/>
    <w:rsid w:val="00B907AF"/>
    <w:rsid w:val="00BA0D23"/>
    <w:rsid w:val="00BA119A"/>
    <w:rsid w:val="00BA318C"/>
    <w:rsid w:val="00BC7832"/>
    <w:rsid w:val="00C0550E"/>
    <w:rsid w:val="00C235E3"/>
    <w:rsid w:val="00C42F2F"/>
    <w:rsid w:val="00C53E1D"/>
    <w:rsid w:val="00C53F7E"/>
    <w:rsid w:val="00C73871"/>
    <w:rsid w:val="00C87B5D"/>
    <w:rsid w:val="00C97440"/>
    <w:rsid w:val="00C97897"/>
    <w:rsid w:val="00CA5A90"/>
    <w:rsid w:val="00CB4EB0"/>
    <w:rsid w:val="00D01C81"/>
    <w:rsid w:val="00D1300B"/>
    <w:rsid w:val="00D155BC"/>
    <w:rsid w:val="00D41E2E"/>
    <w:rsid w:val="00D442F1"/>
    <w:rsid w:val="00D673DA"/>
    <w:rsid w:val="00DB26C9"/>
    <w:rsid w:val="00DC1839"/>
    <w:rsid w:val="00DD4D46"/>
    <w:rsid w:val="00DE1637"/>
    <w:rsid w:val="00DF70C4"/>
    <w:rsid w:val="00E0494A"/>
    <w:rsid w:val="00E25868"/>
    <w:rsid w:val="00E3760D"/>
    <w:rsid w:val="00E8152E"/>
    <w:rsid w:val="00E86CEB"/>
    <w:rsid w:val="00E86FF6"/>
    <w:rsid w:val="00EA1ABF"/>
    <w:rsid w:val="00EE6E49"/>
    <w:rsid w:val="00EF4EC9"/>
    <w:rsid w:val="00F0236B"/>
    <w:rsid w:val="00F04585"/>
    <w:rsid w:val="00F3153B"/>
    <w:rsid w:val="00F430A9"/>
    <w:rsid w:val="00F46A27"/>
    <w:rsid w:val="00F64A44"/>
    <w:rsid w:val="00F74B17"/>
    <w:rsid w:val="00F7733C"/>
    <w:rsid w:val="00F91A64"/>
    <w:rsid w:val="00FC09A0"/>
    <w:rsid w:val="00FD0EC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A3C"/>
    <w:rPr>
      <w:sz w:val="24"/>
      <w:szCs w:val="20"/>
    </w:rPr>
  </w:style>
  <w:style w:type="paragraph" w:styleId="Heading1">
    <w:name w:val="heading 1"/>
    <w:basedOn w:val="Normal"/>
    <w:next w:val="Normal"/>
    <w:link w:val="Heading1Char"/>
    <w:uiPriority w:val="99"/>
    <w:qFormat/>
    <w:rsid w:val="00700A3C"/>
    <w:pPr>
      <w:keepNext/>
      <w:jc w:val="center"/>
      <w:outlineLvl w:val="0"/>
    </w:pPr>
    <w:rPr>
      <w:b/>
      <w:u w:val="single"/>
      <w:lang w:val="en-GB"/>
    </w:rPr>
  </w:style>
  <w:style w:type="paragraph" w:styleId="Heading2">
    <w:name w:val="heading 2"/>
    <w:basedOn w:val="Normal"/>
    <w:next w:val="Normal"/>
    <w:link w:val="Heading2Char"/>
    <w:uiPriority w:val="99"/>
    <w:qFormat/>
    <w:rsid w:val="00700A3C"/>
    <w:pPr>
      <w:keepNext/>
      <w:jc w:val="center"/>
      <w:outlineLvl w:val="1"/>
    </w:pPr>
    <w:rPr>
      <w:b/>
      <w:lang w:val="en-GB"/>
    </w:rPr>
  </w:style>
  <w:style w:type="paragraph" w:styleId="Heading3">
    <w:name w:val="heading 3"/>
    <w:basedOn w:val="Normal"/>
    <w:next w:val="Normal"/>
    <w:link w:val="Heading3Char"/>
    <w:uiPriority w:val="99"/>
    <w:qFormat/>
    <w:rsid w:val="00700A3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D0CC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D0CC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D0CC1"/>
    <w:rPr>
      <w:rFonts w:ascii="Cambria" w:hAnsi="Cambria" w:cs="Times New Roman"/>
      <w:b/>
      <w:bCs/>
      <w:sz w:val="26"/>
      <w:szCs w:val="26"/>
    </w:rPr>
  </w:style>
  <w:style w:type="paragraph" w:styleId="EnvelopeReturn">
    <w:name w:val="envelope return"/>
    <w:basedOn w:val="Normal"/>
    <w:uiPriority w:val="99"/>
    <w:rsid w:val="00700A3C"/>
    <w:rPr>
      <w:rFonts w:ascii="Arial" w:hAnsi="Arial"/>
    </w:rPr>
  </w:style>
  <w:style w:type="paragraph" w:styleId="Header">
    <w:name w:val="header"/>
    <w:basedOn w:val="Normal"/>
    <w:link w:val="HeaderChar"/>
    <w:uiPriority w:val="99"/>
    <w:rsid w:val="00700A3C"/>
    <w:pPr>
      <w:tabs>
        <w:tab w:val="center" w:pos="4320"/>
        <w:tab w:val="right" w:pos="8640"/>
      </w:tabs>
    </w:pPr>
  </w:style>
  <w:style w:type="character" w:customStyle="1" w:styleId="HeaderChar">
    <w:name w:val="Header Char"/>
    <w:basedOn w:val="DefaultParagraphFont"/>
    <w:link w:val="Header"/>
    <w:uiPriority w:val="99"/>
    <w:semiHidden/>
    <w:locked/>
    <w:rsid w:val="006D0CC1"/>
    <w:rPr>
      <w:rFonts w:cs="Times New Roman"/>
      <w:sz w:val="20"/>
      <w:szCs w:val="20"/>
    </w:rPr>
  </w:style>
  <w:style w:type="paragraph" w:styleId="Footer">
    <w:name w:val="footer"/>
    <w:basedOn w:val="Normal"/>
    <w:link w:val="FooterChar"/>
    <w:uiPriority w:val="99"/>
    <w:rsid w:val="00700A3C"/>
    <w:pPr>
      <w:tabs>
        <w:tab w:val="center" w:pos="4320"/>
        <w:tab w:val="right" w:pos="8640"/>
      </w:tabs>
    </w:pPr>
  </w:style>
  <w:style w:type="character" w:customStyle="1" w:styleId="FooterChar">
    <w:name w:val="Footer Char"/>
    <w:basedOn w:val="DefaultParagraphFont"/>
    <w:link w:val="Footer"/>
    <w:uiPriority w:val="99"/>
    <w:semiHidden/>
    <w:locked/>
    <w:rsid w:val="006D0CC1"/>
    <w:rPr>
      <w:rFonts w:cs="Times New Roman"/>
      <w:sz w:val="20"/>
      <w:szCs w:val="20"/>
    </w:rPr>
  </w:style>
  <w:style w:type="character" w:styleId="PageNumber">
    <w:name w:val="page number"/>
    <w:basedOn w:val="DefaultParagraphFont"/>
    <w:uiPriority w:val="99"/>
    <w:rsid w:val="00700A3C"/>
    <w:rPr>
      <w:rFonts w:cs="Times New Roman"/>
    </w:rPr>
  </w:style>
  <w:style w:type="character" w:styleId="LineNumber">
    <w:name w:val="line number"/>
    <w:basedOn w:val="DefaultParagraphFont"/>
    <w:uiPriority w:val="99"/>
    <w:rsid w:val="00700A3C"/>
    <w:rPr>
      <w:rFonts w:cs="Times New Roman"/>
    </w:rPr>
  </w:style>
  <w:style w:type="paragraph" w:styleId="BodyTextIndent">
    <w:name w:val="Body Text Indent"/>
    <w:basedOn w:val="Normal"/>
    <w:link w:val="BodyTextIndentChar"/>
    <w:uiPriority w:val="99"/>
    <w:rsid w:val="00700A3C"/>
    <w:pPr>
      <w:ind w:left="450" w:hanging="450"/>
    </w:pPr>
    <w:rPr>
      <w:lang w:val="en-GB"/>
    </w:rPr>
  </w:style>
  <w:style w:type="character" w:customStyle="1" w:styleId="BodyTextIndentChar">
    <w:name w:val="Body Text Indent Char"/>
    <w:basedOn w:val="DefaultParagraphFont"/>
    <w:link w:val="BodyTextIndent"/>
    <w:uiPriority w:val="99"/>
    <w:semiHidden/>
    <w:locked/>
    <w:rsid w:val="006D0CC1"/>
    <w:rPr>
      <w:rFonts w:cs="Times New Roman"/>
      <w:sz w:val="20"/>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rsid w:val="003043D0"/>
    <w:rPr>
      <w:rFonts w:ascii="Consolas" w:hAnsi="Consolas"/>
      <w:sz w:val="21"/>
      <w:szCs w:val="21"/>
      <w:lang w:val="en-CA"/>
    </w:rPr>
  </w:style>
  <w:style w:type="character" w:customStyle="1" w:styleId="PlainTextChar">
    <w:name w:val="Plain Text Char"/>
    <w:basedOn w:val="DefaultParagraphFont"/>
    <w:link w:val="PlainText"/>
    <w:uiPriority w:val="99"/>
    <w:locked/>
    <w:rsid w:val="003043D0"/>
    <w:rPr>
      <w:rFonts w:ascii="Consolas" w:hAnsi="Consolas" w:cs="Times New Roman"/>
      <w:sz w:val="21"/>
      <w:szCs w:val="21"/>
      <w:lang w:eastAsia="en-US"/>
    </w:rPr>
  </w:style>
  <w:style w:type="paragraph" w:styleId="BalloonText">
    <w:name w:val="Balloon Text"/>
    <w:basedOn w:val="Normal"/>
    <w:link w:val="BalloonTextChar"/>
    <w:uiPriority w:val="99"/>
    <w:rsid w:val="009C4ED5"/>
    <w:rPr>
      <w:rFonts w:ascii="Tahoma" w:hAnsi="Tahoma" w:cs="Tahoma"/>
      <w:sz w:val="16"/>
      <w:szCs w:val="16"/>
    </w:rPr>
  </w:style>
  <w:style w:type="character" w:customStyle="1" w:styleId="BalloonTextChar">
    <w:name w:val="Balloon Text Char"/>
    <w:basedOn w:val="DefaultParagraphFont"/>
    <w:link w:val="BalloonText"/>
    <w:uiPriority w:val="99"/>
    <w:locked/>
    <w:rsid w:val="009C4ED5"/>
    <w:rPr>
      <w:rFonts w:ascii="Tahoma" w:hAnsi="Tahoma" w:cs="Tahoma"/>
      <w:sz w:val="16"/>
      <w:szCs w:val="16"/>
      <w:lang w:val="en-US" w:eastAsia="en-US"/>
    </w:rPr>
  </w:style>
  <w:style w:type="table" w:styleId="TableGrid">
    <w:name w:val="Table Grid"/>
    <w:basedOn w:val="TableNormal"/>
    <w:uiPriority w:val="99"/>
    <w:locked/>
    <w:rsid w:val="00F0458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D1262"/>
    <w:pPr>
      <w:ind w:left="720"/>
      <w:contextualSpacing/>
    </w:pPr>
  </w:style>
</w:styles>
</file>

<file path=word/webSettings.xml><?xml version="1.0" encoding="utf-8"?>
<w:webSettings xmlns:r="http://schemas.openxmlformats.org/officeDocument/2006/relationships" xmlns:w="http://schemas.openxmlformats.org/wordprocessingml/2006/main">
  <w:divs>
    <w:div w:id="315189485">
      <w:marLeft w:val="0"/>
      <w:marRight w:val="0"/>
      <w:marTop w:val="0"/>
      <w:marBottom w:val="0"/>
      <w:divBdr>
        <w:top w:val="none" w:sz="0" w:space="0" w:color="auto"/>
        <w:left w:val="none" w:sz="0" w:space="0" w:color="auto"/>
        <w:bottom w:val="none" w:sz="0" w:space="0" w:color="auto"/>
        <w:right w:val="none" w:sz="0" w:space="0" w:color="auto"/>
      </w:divBdr>
    </w:div>
    <w:div w:id="315189486">
      <w:marLeft w:val="0"/>
      <w:marRight w:val="0"/>
      <w:marTop w:val="0"/>
      <w:marBottom w:val="0"/>
      <w:divBdr>
        <w:top w:val="none" w:sz="0" w:space="0" w:color="auto"/>
        <w:left w:val="none" w:sz="0" w:space="0" w:color="auto"/>
        <w:bottom w:val="none" w:sz="0" w:space="0" w:color="auto"/>
        <w:right w:val="none" w:sz="0" w:space="0" w:color="auto"/>
      </w:divBdr>
    </w:div>
    <w:div w:id="315189487">
      <w:marLeft w:val="0"/>
      <w:marRight w:val="0"/>
      <w:marTop w:val="0"/>
      <w:marBottom w:val="0"/>
      <w:divBdr>
        <w:top w:val="none" w:sz="0" w:space="0" w:color="auto"/>
        <w:left w:val="none" w:sz="0" w:space="0" w:color="auto"/>
        <w:bottom w:val="none" w:sz="0" w:space="0" w:color="auto"/>
        <w:right w:val="none" w:sz="0" w:space="0" w:color="auto"/>
      </w:divBdr>
    </w:div>
    <w:div w:id="3151894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sevier.ca/product.jsp?isbn=978192664854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sevier.ca/product.jsp?isbn=9781926648545"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0CE4DC-2F9A-48E8-B82D-B1B280C7E235}"/>
</file>

<file path=customXml/itemProps2.xml><?xml version="1.0" encoding="utf-8"?>
<ds:datastoreItem xmlns:ds="http://schemas.openxmlformats.org/officeDocument/2006/customXml" ds:itemID="{DD92C6CC-30DB-467A-9C29-01903D47C5A2}"/>
</file>

<file path=customXml/itemProps3.xml><?xml version="1.0" encoding="utf-8"?>
<ds:datastoreItem xmlns:ds="http://schemas.openxmlformats.org/officeDocument/2006/customXml" ds:itemID="{AB4D3899-9120-41A0-A55C-39CFD0B87C5C}"/>
</file>

<file path=docProps/app.xml><?xml version="1.0" encoding="utf-8"?>
<Properties xmlns="http://schemas.openxmlformats.org/officeDocument/2006/extended-properties" xmlns:vt="http://schemas.openxmlformats.org/officeDocument/2006/docPropsVTypes">
  <Template>Normal</Template>
  <TotalTime>7</TotalTime>
  <Pages>7</Pages>
  <Words>1681</Words>
  <Characters>10044</Characters>
  <Application>Microsoft Office Word</Application>
  <DocSecurity>0</DocSecurity>
  <Lines>83</Lines>
  <Paragraphs>23</Paragraphs>
  <ScaleCrop>false</ScaleCrop>
  <Company>People Mover</Company>
  <LinksUpToDate>false</LinksUpToDate>
  <CharactersWithSpaces>11702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gguidocci</cp:lastModifiedBy>
  <cp:revision>3</cp:revision>
  <cp:lastPrinted>2013-01-10T13:18:00Z</cp:lastPrinted>
  <dcterms:created xsi:type="dcterms:W3CDTF">2013-01-10T13:18:00Z</dcterms:created>
  <dcterms:modified xsi:type="dcterms:W3CDTF">2013-01-16T03:12:00Z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5565000</vt:r8>
  </property>
</Properties>
</file>